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6324F"/>
          <w:sz w:val="32"/>
        </w:rPr>
        <w:t>ERP REQUIREMENTS CHECKLIST</w:t>
      </w:r>
    </w:p>
    <w:p>
      <w:r>
        <w:rPr>
          <w:i/>
        </w:rPr>
        <w:t>54 starter requirements across 8 process areas. Delete what does not apply, add your own on the blank rows, and rate each one before you send it to vendors.</w:t>
      </w:r>
    </w:p>
    <w:p>
      <w:pPr>
        <w:spacing w:before="160"/>
      </w:pPr>
      <w:r>
        <w:rPr>
          <w:b/>
          <w:color w:val="16324F"/>
          <w:sz w:val="23"/>
        </w:rPr>
        <w:t>How to use this checklist</w:t>
      </w:r>
    </w:p>
    <w:p>
      <w:pPr>
        <w:pStyle w:val="ListBullet"/>
      </w:pPr>
      <w:r>
        <w:t>Priority: 3 = must have (a "no" disqualifies the vendor), 2 = important, 1 = nice to have. Keep 3s under a third of the list, or they stop meaning anything.</w:t>
      </w:r>
    </w:p>
    <w:p>
      <w:pPr>
        <w:pStyle w:val="ListBullet"/>
      </w:pPr>
      <w:r>
        <w:t>Write requirements as outcomes ("approve bills over $5,000 by department head"), not features ("workflow engine").</w:t>
      </w:r>
    </w:p>
    <w:p>
      <w:pPr>
        <w:pStyle w:val="ListBullet"/>
      </w:pPr>
      <w:r>
        <w:t>Have the person who does the work today rate each process area, not IT alone.</w:t>
      </w:r>
    </w:p>
    <w:p>
      <w:pPr>
        <w:pStyle w:val="ListBullet"/>
      </w:pPr>
      <w:r>
        <w:t>Vendor answer codes: S = standard (configuration only), P = partner app or add-on, C = customization, R = on roadmap, N = not supported.</w:t>
      </w:r>
    </w:p>
    <w:p>
      <w:pPr>
        <w:pStyle w:val="ListBullet"/>
      </w:pPr>
      <w:r>
        <w:t>Ask vendors to price every P and C answer. That is where year-1 budgets are usually blown.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Vendor / partner responding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Financials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671"/>
          </w:tcPr>
          <w:p>
            <w:r>
              <w:rPr>
                <w:b/>
              </w:rPr>
              <w:t>ID</w:t>
            </w:r>
          </w:p>
        </w:tc>
        <w:tc>
          <w:tcPr>
            <w:tcW w:type="dxa" w:w="4834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1208"/>
          </w:tcPr>
          <w:p>
            <w:r>
              <w:rPr>
                <w:b/>
              </w:rPr>
              <w:t>Priority (3/2/1)</w:t>
            </w:r>
          </w:p>
        </w:tc>
        <w:tc>
          <w:tcPr>
            <w:tcW w:type="dxa" w:w="1477"/>
          </w:tcPr>
          <w:p>
            <w:r>
              <w:rPr>
                <w:b/>
              </w:rPr>
              <w:t>Vendor answer (S/P/C/R/N)</w:t>
            </w:r>
          </w:p>
        </w:tc>
        <w:tc>
          <w:tcPr>
            <w:tcW w:type="dxa" w:w="1746"/>
          </w:tcPr>
          <w:p>
            <w:r>
              <w:rPr>
                <w:b/>
              </w:rPr>
              <w:t>Notes / cost</w:t>
            </w:r>
          </w:p>
        </w:tc>
      </w:tr>
      <w:tr>
        <w:tc>
          <w:tcPr>
            <w:tcW w:type="dxa" w:w="671"/>
          </w:tcPr>
          <w:p>
            <w:r>
              <w:t>R01</w:t>
            </w:r>
          </w:p>
        </w:tc>
        <w:tc>
          <w:tcPr>
            <w:tcW w:type="dxa" w:w="4834"/>
          </w:tcPr>
          <w:p>
            <w:r>
              <w:t>Multi-entity general ledger with automatic intercompany eliminations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R02</w:t>
            </w:r>
          </w:p>
        </w:tc>
        <w:tc>
          <w:tcPr>
            <w:tcW w:type="dxa" w:w="4834"/>
          </w:tcPr>
          <w:p>
            <w:r>
              <w:t>Multi-currency transactions and revaluation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R03</w:t>
            </w:r>
          </w:p>
        </w:tc>
        <w:tc>
          <w:tcPr>
            <w:tcW w:type="dxa" w:w="4834"/>
          </w:tcPr>
          <w:p>
            <w:r>
              <w:t>Dimensions (department, location, class, project) on every transaction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R04</w:t>
            </w:r>
          </w:p>
        </w:tc>
        <w:tc>
          <w:tcPr>
            <w:tcW w:type="dxa" w:w="4834"/>
          </w:tcPr>
          <w:p>
            <w:r>
              <w:t>Configurable approval workflows for bills and journal entries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R05</w:t>
            </w:r>
          </w:p>
        </w:tc>
        <w:tc>
          <w:tcPr>
            <w:tcW w:type="dxa" w:w="4834"/>
          </w:tcPr>
          <w:p>
            <w:r>
              <w:t>Bank feeds and rules-based bank reconciliation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R06</w:t>
            </w:r>
          </w:p>
        </w:tc>
        <w:tc>
          <w:tcPr>
            <w:tcW w:type="dxa" w:w="4834"/>
          </w:tcPr>
          <w:p>
            <w:r>
              <w:t>Close checklist / task management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R07</w:t>
            </w:r>
          </w:p>
        </w:tc>
        <w:tc>
          <w:tcPr>
            <w:tcW w:type="dxa" w:w="4834"/>
          </w:tcPr>
          <w:p>
            <w:r>
              <w:t>Recurring and reversing journal entries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R08</w:t>
            </w:r>
          </w:p>
        </w:tc>
        <w:tc>
          <w:tcPr>
            <w:tcW w:type="dxa" w:w="4834"/>
          </w:tcPr>
          <w:p>
            <w:r>
              <w:t>Fixed asset register with multiple depreciation books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R09</w:t>
            </w:r>
          </w:p>
        </w:tc>
        <w:tc>
          <w:tcPr>
            <w:tcW w:type="dxa" w:w="4834"/>
          </w:tcPr>
          <w:p>
            <w:r>
              <w:t>Budget vs actual by dimension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R10</w:t>
            </w:r>
          </w:p>
        </w:tc>
        <w:tc>
          <w:tcPr>
            <w:tcW w:type="dxa" w:w="4834"/>
          </w:tcPr>
          <w:p>
            <w:r>
              <w:t>Audit trail on every record change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/>
          </w:p>
        </w:tc>
        <w:tc>
          <w:tcPr>
            <w:tcW w:type="dxa" w:w="4834"/>
          </w:tcPr>
          <w:p>
            <w:r>
              <w:t>[____]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Order to cash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671"/>
          </w:tcPr>
          <w:p>
            <w:r>
              <w:rPr>
                <w:b/>
              </w:rPr>
              <w:t>ID</w:t>
            </w:r>
          </w:p>
        </w:tc>
        <w:tc>
          <w:tcPr>
            <w:tcW w:type="dxa" w:w="4834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1208"/>
          </w:tcPr>
          <w:p>
            <w:r>
              <w:rPr>
                <w:b/>
              </w:rPr>
              <w:t>Priority (3/2/1)</w:t>
            </w:r>
          </w:p>
        </w:tc>
        <w:tc>
          <w:tcPr>
            <w:tcW w:type="dxa" w:w="1477"/>
          </w:tcPr>
          <w:p>
            <w:r>
              <w:rPr>
                <w:b/>
              </w:rPr>
              <w:t>Vendor answer (S/P/C/R/N)</w:t>
            </w:r>
          </w:p>
        </w:tc>
        <w:tc>
          <w:tcPr>
            <w:tcW w:type="dxa" w:w="1746"/>
          </w:tcPr>
          <w:p>
            <w:r>
              <w:rPr>
                <w:b/>
              </w:rPr>
              <w:t>Notes / cost</w:t>
            </w:r>
          </w:p>
        </w:tc>
      </w:tr>
      <w:tr>
        <w:tc>
          <w:tcPr>
            <w:tcW w:type="dxa" w:w="671"/>
          </w:tcPr>
          <w:p>
            <w:r>
              <w:t>R11</w:t>
            </w:r>
          </w:p>
        </w:tc>
        <w:tc>
          <w:tcPr>
            <w:tcW w:type="dxa" w:w="4834"/>
          </w:tcPr>
          <w:p>
            <w:r>
              <w:t>Quotes, sales orders and invoices in one flow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R12</w:t>
            </w:r>
          </w:p>
        </w:tc>
        <w:tc>
          <w:tcPr>
            <w:tcW w:type="dxa" w:w="4834"/>
          </w:tcPr>
          <w:p>
            <w:r>
              <w:t>Customer-specific pricing and discounts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R13</w:t>
            </w:r>
          </w:p>
        </w:tc>
        <w:tc>
          <w:tcPr>
            <w:tcW w:type="dxa" w:w="4834"/>
          </w:tcPr>
          <w:p>
            <w:r>
              <w:t>Credit limits and credit holds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R14</w:t>
            </w:r>
          </w:p>
        </w:tc>
        <w:tc>
          <w:tcPr>
            <w:tcW w:type="dxa" w:w="4834"/>
          </w:tcPr>
          <w:p>
            <w:r>
              <w:t>Recurring / subscription billing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R15</w:t>
            </w:r>
          </w:p>
        </w:tc>
        <w:tc>
          <w:tcPr>
            <w:tcW w:type="dxa" w:w="4834"/>
          </w:tcPr>
          <w:p>
            <w:r>
              <w:t>Revenue recognition schedules (ASC 606)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R16</w:t>
            </w:r>
          </w:p>
        </w:tc>
        <w:tc>
          <w:tcPr>
            <w:tcW w:type="dxa" w:w="4834"/>
          </w:tcPr>
          <w:p>
            <w:r>
              <w:t>Sales tax calculation (native or connector)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R17</w:t>
            </w:r>
          </w:p>
        </w:tc>
        <w:tc>
          <w:tcPr>
            <w:tcW w:type="dxa" w:w="4834"/>
          </w:tcPr>
          <w:p>
            <w:r>
              <w:t>Customer portal or statements by email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R18</w:t>
            </w:r>
          </w:p>
        </w:tc>
        <w:tc>
          <w:tcPr>
            <w:tcW w:type="dxa" w:w="4834"/>
          </w:tcPr>
          <w:p>
            <w:r>
              <w:t>Collections dunning and aging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/>
          </w:p>
        </w:tc>
        <w:tc>
          <w:tcPr>
            <w:tcW w:type="dxa" w:w="4834"/>
          </w:tcPr>
          <w:p>
            <w:r>
              <w:t>[____]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Procure to pay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671"/>
          </w:tcPr>
          <w:p>
            <w:r>
              <w:rPr>
                <w:b/>
              </w:rPr>
              <w:t>ID</w:t>
            </w:r>
          </w:p>
        </w:tc>
        <w:tc>
          <w:tcPr>
            <w:tcW w:type="dxa" w:w="4834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1208"/>
          </w:tcPr>
          <w:p>
            <w:r>
              <w:rPr>
                <w:b/>
              </w:rPr>
              <w:t>Priority (3/2/1)</w:t>
            </w:r>
          </w:p>
        </w:tc>
        <w:tc>
          <w:tcPr>
            <w:tcW w:type="dxa" w:w="1477"/>
          </w:tcPr>
          <w:p>
            <w:r>
              <w:rPr>
                <w:b/>
              </w:rPr>
              <w:t>Vendor answer (S/P/C/R/N)</w:t>
            </w:r>
          </w:p>
        </w:tc>
        <w:tc>
          <w:tcPr>
            <w:tcW w:type="dxa" w:w="1746"/>
          </w:tcPr>
          <w:p>
            <w:r>
              <w:rPr>
                <w:b/>
              </w:rPr>
              <w:t>Notes / cost</w:t>
            </w:r>
          </w:p>
        </w:tc>
      </w:tr>
      <w:tr>
        <w:tc>
          <w:tcPr>
            <w:tcW w:type="dxa" w:w="671"/>
          </w:tcPr>
          <w:p>
            <w:r>
              <w:t>R19</w:t>
            </w:r>
          </w:p>
        </w:tc>
        <w:tc>
          <w:tcPr>
            <w:tcW w:type="dxa" w:w="4834"/>
          </w:tcPr>
          <w:p>
            <w:r>
              <w:t>Purchase requisitions and purchase orders with approvals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R20</w:t>
            </w:r>
          </w:p>
        </w:tc>
        <w:tc>
          <w:tcPr>
            <w:tcW w:type="dxa" w:w="4834"/>
          </w:tcPr>
          <w:p>
            <w:r>
              <w:t>Three-way match (PO, receipt, bill)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R21</w:t>
            </w:r>
          </w:p>
        </w:tc>
        <w:tc>
          <w:tcPr>
            <w:tcW w:type="dxa" w:w="4834"/>
          </w:tcPr>
          <w:p>
            <w:r>
              <w:t>Vendor portal or OCR bill capture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R22</w:t>
            </w:r>
          </w:p>
        </w:tc>
        <w:tc>
          <w:tcPr>
            <w:tcW w:type="dxa" w:w="4834"/>
          </w:tcPr>
          <w:p>
            <w:r>
              <w:t>Landed cost allocation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R23</w:t>
            </w:r>
          </w:p>
        </w:tc>
        <w:tc>
          <w:tcPr>
            <w:tcW w:type="dxa" w:w="4834"/>
          </w:tcPr>
          <w:p>
            <w:r>
              <w:t>ACH / positive pay payment files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R24</w:t>
            </w:r>
          </w:p>
        </w:tc>
        <w:tc>
          <w:tcPr>
            <w:tcW w:type="dxa" w:w="4834"/>
          </w:tcPr>
          <w:p>
            <w:r>
              <w:t>1099 tracking and e-filing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/>
          </w:p>
        </w:tc>
        <w:tc>
          <w:tcPr>
            <w:tcW w:type="dxa" w:w="4834"/>
          </w:tcPr>
          <w:p>
            <w:r>
              <w:t>[____]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Inventory and warehouse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671"/>
          </w:tcPr>
          <w:p>
            <w:r>
              <w:rPr>
                <w:b/>
              </w:rPr>
              <w:t>ID</w:t>
            </w:r>
          </w:p>
        </w:tc>
        <w:tc>
          <w:tcPr>
            <w:tcW w:type="dxa" w:w="4834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1208"/>
          </w:tcPr>
          <w:p>
            <w:r>
              <w:rPr>
                <w:b/>
              </w:rPr>
              <w:t>Priority (3/2/1)</w:t>
            </w:r>
          </w:p>
        </w:tc>
        <w:tc>
          <w:tcPr>
            <w:tcW w:type="dxa" w:w="1477"/>
          </w:tcPr>
          <w:p>
            <w:r>
              <w:rPr>
                <w:b/>
              </w:rPr>
              <w:t>Vendor answer (S/P/C/R/N)</w:t>
            </w:r>
          </w:p>
        </w:tc>
        <w:tc>
          <w:tcPr>
            <w:tcW w:type="dxa" w:w="1746"/>
          </w:tcPr>
          <w:p>
            <w:r>
              <w:rPr>
                <w:b/>
              </w:rPr>
              <w:t>Notes / cost</w:t>
            </w:r>
          </w:p>
        </w:tc>
      </w:tr>
      <w:tr>
        <w:tc>
          <w:tcPr>
            <w:tcW w:type="dxa" w:w="671"/>
          </w:tcPr>
          <w:p>
            <w:r>
              <w:t>R25</w:t>
            </w:r>
          </w:p>
        </w:tc>
        <w:tc>
          <w:tcPr>
            <w:tcW w:type="dxa" w:w="4834"/>
          </w:tcPr>
          <w:p>
            <w:r>
              <w:t>Multi-location inventory with transfers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R26</w:t>
            </w:r>
          </w:p>
        </w:tc>
        <w:tc>
          <w:tcPr>
            <w:tcW w:type="dxa" w:w="4834"/>
          </w:tcPr>
          <w:p>
            <w:r>
              <w:t>Lot and serial tracking (forward and backward trace)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R27</w:t>
            </w:r>
          </w:p>
        </w:tc>
        <w:tc>
          <w:tcPr>
            <w:tcW w:type="dxa" w:w="4834"/>
          </w:tcPr>
          <w:p>
            <w:r>
              <w:t>Bin locations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R28</w:t>
            </w:r>
          </w:p>
        </w:tc>
        <w:tc>
          <w:tcPr>
            <w:tcW w:type="dxa" w:w="4834"/>
          </w:tcPr>
          <w:p>
            <w:r>
              <w:t>Barcode scanning on mobile devices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R29</w:t>
            </w:r>
          </w:p>
        </w:tc>
        <w:tc>
          <w:tcPr>
            <w:tcW w:type="dxa" w:w="4834"/>
          </w:tcPr>
          <w:p>
            <w:r>
              <w:t>Cycle counting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R30</w:t>
            </w:r>
          </w:p>
        </w:tc>
        <w:tc>
          <w:tcPr>
            <w:tcW w:type="dxa" w:w="4834"/>
          </w:tcPr>
          <w:p>
            <w:r>
              <w:t>Reorder points / demand-based replenishment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R31</w:t>
            </w:r>
          </w:p>
        </w:tc>
        <w:tc>
          <w:tcPr>
            <w:tcW w:type="dxa" w:w="4834"/>
          </w:tcPr>
          <w:p>
            <w:r>
              <w:t>Kitting and assemblies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R32</w:t>
            </w:r>
          </w:p>
        </w:tc>
        <w:tc>
          <w:tcPr>
            <w:tcW w:type="dxa" w:w="4834"/>
          </w:tcPr>
          <w:p>
            <w:r>
              <w:t>Costing method required (FIFO, average, standard)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/>
          </w:p>
        </w:tc>
        <w:tc>
          <w:tcPr>
            <w:tcW w:type="dxa" w:w="4834"/>
          </w:tcPr>
          <w:p>
            <w:r>
              <w:t>[____]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Manufacturing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671"/>
          </w:tcPr>
          <w:p>
            <w:r>
              <w:rPr>
                <w:b/>
              </w:rPr>
              <w:t>ID</w:t>
            </w:r>
          </w:p>
        </w:tc>
        <w:tc>
          <w:tcPr>
            <w:tcW w:type="dxa" w:w="4834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1208"/>
          </w:tcPr>
          <w:p>
            <w:r>
              <w:rPr>
                <w:b/>
              </w:rPr>
              <w:t>Priority (3/2/1)</w:t>
            </w:r>
          </w:p>
        </w:tc>
        <w:tc>
          <w:tcPr>
            <w:tcW w:type="dxa" w:w="1477"/>
          </w:tcPr>
          <w:p>
            <w:r>
              <w:rPr>
                <w:b/>
              </w:rPr>
              <w:t>Vendor answer (S/P/C/R/N)</w:t>
            </w:r>
          </w:p>
        </w:tc>
        <w:tc>
          <w:tcPr>
            <w:tcW w:type="dxa" w:w="1746"/>
          </w:tcPr>
          <w:p>
            <w:r>
              <w:rPr>
                <w:b/>
              </w:rPr>
              <w:t>Notes / cost</w:t>
            </w:r>
          </w:p>
        </w:tc>
      </w:tr>
      <w:tr>
        <w:tc>
          <w:tcPr>
            <w:tcW w:type="dxa" w:w="671"/>
          </w:tcPr>
          <w:p>
            <w:r>
              <w:t>R33</w:t>
            </w:r>
          </w:p>
        </w:tc>
        <w:tc>
          <w:tcPr>
            <w:tcW w:type="dxa" w:w="4834"/>
          </w:tcPr>
          <w:p>
            <w:r>
              <w:t>Multi-level bills of materials with versions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R34</w:t>
            </w:r>
          </w:p>
        </w:tc>
        <w:tc>
          <w:tcPr>
            <w:tcW w:type="dxa" w:w="4834"/>
          </w:tcPr>
          <w:p>
            <w:r>
              <w:t>Routings and work centers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R35</w:t>
            </w:r>
          </w:p>
        </w:tc>
        <w:tc>
          <w:tcPr>
            <w:tcW w:type="dxa" w:w="4834"/>
          </w:tcPr>
          <w:p>
            <w:r>
              <w:t>Material requirements planning (MRP)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R36</w:t>
            </w:r>
          </w:p>
        </w:tc>
        <w:tc>
          <w:tcPr>
            <w:tcW w:type="dxa" w:w="4834"/>
          </w:tcPr>
          <w:p>
            <w:r>
              <w:t>Work orders with labor and machine time capture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R37</w:t>
            </w:r>
          </w:p>
        </w:tc>
        <w:tc>
          <w:tcPr>
            <w:tcW w:type="dxa" w:w="4834"/>
          </w:tcPr>
          <w:p>
            <w:r>
              <w:t>Quality checks and non-conformance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R38</w:t>
            </w:r>
          </w:p>
        </w:tc>
        <w:tc>
          <w:tcPr>
            <w:tcW w:type="dxa" w:w="4834"/>
          </w:tcPr>
          <w:p>
            <w:r>
              <w:t>Shop-floor data collection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/>
          </w:p>
        </w:tc>
        <w:tc>
          <w:tcPr>
            <w:tcW w:type="dxa" w:w="4834"/>
          </w:tcPr>
          <w:p>
            <w:r>
              <w:t>[____]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Projects and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671"/>
          </w:tcPr>
          <w:p>
            <w:r>
              <w:rPr>
                <w:b/>
              </w:rPr>
              <w:t>ID</w:t>
            </w:r>
          </w:p>
        </w:tc>
        <w:tc>
          <w:tcPr>
            <w:tcW w:type="dxa" w:w="4834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1208"/>
          </w:tcPr>
          <w:p>
            <w:r>
              <w:rPr>
                <w:b/>
              </w:rPr>
              <w:t>Priority (3/2/1)</w:t>
            </w:r>
          </w:p>
        </w:tc>
        <w:tc>
          <w:tcPr>
            <w:tcW w:type="dxa" w:w="1477"/>
          </w:tcPr>
          <w:p>
            <w:r>
              <w:rPr>
                <w:b/>
              </w:rPr>
              <w:t>Vendor answer (S/P/C/R/N)</w:t>
            </w:r>
          </w:p>
        </w:tc>
        <w:tc>
          <w:tcPr>
            <w:tcW w:type="dxa" w:w="1746"/>
          </w:tcPr>
          <w:p>
            <w:r>
              <w:rPr>
                <w:b/>
              </w:rPr>
              <w:t>Notes / cost</w:t>
            </w:r>
          </w:p>
        </w:tc>
      </w:tr>
      <w:tr>
        <w:tc>
          <w:tcPr>
            <w:tcW w:type="dxa" w:w="671"/>
          </w:tcPr>
          <w:p>
            <w:r>
              <w:t>R39</w:t>
            </w:r>
          </w:p>
        </w:tc>
        <w:tc>
          <w:tcPr>
            <w:tcW w:type="dxa" w:w="4834"/>
          </w:tcPr>
          <w:p>
            <w:r>
              <w:t>Project budgets vs actuals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R40</w:t>
            </w:r>
          </w:p>
        </w:tc>
        <w:tc>
          <w:tcPr>
            <w:tcW w:type="dxa" w:w="4834"/>
          </w:tcPr>
          <w:p>
            <w:r>
              <w:t>Time and expense entry (mobile)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R41</w:t>
            </w:r>
          </w:p>
        </w:tc>
        <w:tc>
          <w:tcPr>
            <w:tcW w:type="dxa" w:w="4834"/>
          </w:tcPr>
          <w:p>
            <w:r>
              <w:t>Milestone, T&amp;M and fixed-fee billing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R42</w:t>
            </w:r>
          </w:p>
        </w:tc>
        <w:tc>
          <w:tcPr>
            <w:tcW w:type="dxa" w:w="4834"/>
          </w:tcPr>
          <w:p>
            <w:r>
              <w:t>Resource utilization reporting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/>
          </w:p>
        </w:tc>
        <w:tc>
          <w:tcPr>
            <w:tcW w:type="dxa" w:w="4834"/>
          </w:tcPr>
          <w:p>
            <w:r>
              <w:t>[____]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Reporting and analytics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671"/>
          </w:tcPr>
          <w:p>
            <w:r>
              <w:rPr>
                <w:b/>
              </w:rPr>
              <w:t>ID</w:t>
            </w:r>
          </w:p>
        </w:tc>
        <w:tc>
          <w:tcPr>
            <w:tcW w:type="dxa" w:w="4834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1208"/>
          </w:tcPr>
          <w:p>
            <w:r>
              <w:rPr>
                <w:b/>
              </w:rPr>
              <w:t>Priority (3/2/1)</w:t>
            </w:r>
          </w:p>
        </w:tc>
        <w:tc>
          <w:tcPr>
            <w:tcW w:type="dxa" w:w="1477"/>
          </w:tcPr>
          <w:p>
            <w:r>
              <w:rPr>
                <w:b/>
              </w:rPr>
              <w:t>Vendor answer (S/P/C/R/N)</w:t>
            </w:r>
          </w:p>
        </w:tc>
        <w:tc>
          <w:tcPr>
            <w:tcW w:type="dxa" w:w="1746"/>
          </w:tcPr>
          <w:p>
            <w:r>
              <w:rPr>
                <w:b/>
              </w:rPr>
              <w:t>Notes / cost</w:t>
            </w:r>
          </w:p>
        </w:tc>
      </w:tr>
      <w:tr>
        <w:tc>
          <w:tcPr>
            <w:tcW w:type="dxa" w:w="671"/>
          </w:tcPr>
          <w:p>
            <w:r>
              <w:t>R43</w:t>
            </w:r>
          </w:p>
        </w:tc>
        <w:tc>
          <w:tcPr>
            <w:tcW w:type="dxa" w:w="4834"/>
          </w:tcPr>
          <w:p>
            <w:r>
              <w:t>Self-service report writer for finance users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R44</w:t>
            </w:r>
          </w:p>
        </w:tc>
        <w:tc>
          <w:tcPr>
            <w:tcW w:type="dxa" w:w="4834"/>
          </w:tcPr>
          <w:p>
            <w:r>
              <w:t>Role-based dashboards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R45</w:t>
            </w:r>
          </w:p>
        </w:tc>
        <w:tc>
          <w:tcPr>
            <w:tcW w:type="dxa" w:w="4834"/>
          </w:tcPr>
          <w:p>
            <w:r>
              <w:t>Consolidated financial statements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R46</w:t>
            </w:r>
          </w:p>
        </w:tc>
        <w:tc>
          <w:tcPr>
            <w:tcW w:type="dxa" w:w="4834"/>
          </w:tcPr>
          <w:p>
            <w:r>
              <w:t>Scheduled report delivery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R47</w:t>
            </w:r>
          </w:p>
        </w:tc>
        <w:tc>
          <w:tcPr>
            <w:tcW w:type="dxa" w:w="4834"/>
          </w:tcPr>
          <w:p>
            <w:r>
              <w:t>Export / connector to BI tools (Excel, Power BI)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/>
          </w:p>
        </w:tc>
        <w:tc>
          <w:tcPr>
            <w:tcW w:type="dxa" w:w="4834"/>
          </w:tcPr>
          <w:p>
            <w:r>
              <w:t>[____]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Technical and security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671"/>
          </w:tcPr>
          <w:p>
            <w:r>
              <w:rPr>
                <w:b/>
              </w:rPr>
              <w:t>ID</w:t>
            </w:r>
          </w:p>
        </w:tc>
        <w:tc>
          <w:tcPr>
            <w:tcW w:type="dxa" w:w="4834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1208"/>
          </w:tcPr>
          <w:p>
            <w:r>
              <w:rPr>
                <w:b/>
              </w:rPr>
              <w:t>Priority (3/2/1)</w:t>
            </w:r>
          </w:p>
        </w:tc>
        <w:tc>
          <w:tcPr>
            <w:tcW w:type="dxa" w:w="1477"/>
          </w:tcPr>
          <w:p>
            <w:r>
              <w:rPr>
                <w:b/>
              </w:rPr>
              <w:t>Vendor answer (S/P/C/R/N)</w:t>
            </w:r>
          </w:p>
        </w:tc>
        <w:tc>
          <w:tcPr>
            <w:tcW w:type="dxa" w:w="1746"/>
          </w:tcPr>
          <w:p>
            <w:r>
              <w:rPr>
                <w:b/>
              </w:rPr>
              <w:t>Notes / cost</w:t>
            </w:r>
          </w:p>
        </w:tc>
      </w:tr>
      <w:tr>
        <w:tc>
          <w:tcPr>
            <w:tcW w:type="dxa" w:w="671"/>
          </w:tcPr>
          <w:p>
            <w:r>
              <w:t>R48</w:t>
            </w:r>
          </w:p>
        </w:tc>
        <w:tc>
          <w:tcPr>
            <w:tcW w:type="dxa" w:w="4834"/>
          </w:tcPr>
          <w:p>
            <w:r>
              <w:t>Single sign-on and MFA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R49</w:t>
            </w:r>
          </w:p>
        </w:tc>
        <w:tc>
          <w:tcPr>
            <w:tcW w:type="dxa" w:w="4834"/>
          </w:tcPr>
          <w:p>
            <w:r>
              <w:t>Role-based and field-level permissions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R50</w:t>
            </w:r>
          </w:p>
        </w:tc>
        <w:tc>
          <w:tcPr>
            <w:tcW w:type="dxa" w:w="4834"/>
          </w:tcPr>
          <w:p>
            <w:r>
              <w:t>Documented REST / SOAP API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R51</w:t>
            </w:r>
          </w:p>
        </w:tc>
        <w:tc>
          <w:tcPr>
            <w:tcW w:type="dxa" w:w="4834"/>
          </w:tcPr>
          <w:p>
            <w:r>
              <w:t>Included sandbox environment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R52</w:t>
            </w:r>
          </w:p>
        </w:tc>
        <w:tc>
          <w:tcPr>
            <w:tcW w:type="dxa" w:w="4834"/>
          </w:tcPr>
          <w:p>
            <w:r>
              <w:t>SOC 1 / SOC 2 Type II reports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R53</w:t>
            </w:r>
          </w:p>
        </w:tc>
        <w:tc>
          <w:tcPr>
            <w:tcW w:type="dxa" w:w="4834"/>
          </w:tcPr>
          <w:p>
            <w:r>
              <w:t>Full data export at contract end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>
              <w:t>R54</w:t>
            </w:r>
          </w:p>
        </w:tc>
        <w:tc>
          <w:tcPr>
            <w:tcW w:type="dxa" w:w="4834"/>
          </w:tcPr>
          <w:p>
            <w:r>
              <w:t>Mobile access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  <w:tr>
        <w:tc>
          <w:tcPr>
            <w:tcW w:type="dxa" w:w="671"/>
          </w:tcPr>
          <w:p>
            <w:r/>
          </w:p>
        </w:tc>
        <w:tc>
          <w:tcPr>
            <w:tcW w:type="dxa" w:w="4834"/>
          </w:tcPr>
          <w:p>
            <w:r>
              <w:t>[____]</w:t>
            </w:r>
          </w:p>
        </w:tc>
        <w:tc>
          <w:tcPr>
            <w:tcW w:type="dxa" w:w="1208"/>
          </w:tcPr>
          <w:p>
            <w:r/>
          </w:p>
        </w:tc>
        <w:tc>
          <w:tcPr>
            <w:tcW w:type="dxa" w:w="1477"/>
          </w:tcPr>
          <w:p>
            <w:r/>
          </w:p>
        </w:tc>
        <w:tc>
          <w:tcPr>
            <w:tcW w:type="dxa" w:w="1746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Scoring summary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278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1552"/>
          </w:tcPr>
          <w:p>
            <w:r>
              <w:rPr>
                <w:b/>
              </w:rPr>
              <w:t>Vendor A</w:t>
            </w:r>
          </w:p>
        </w:tc>
        <w:tc>
          <w:tcPr>
            <w:tcW w:type="dxa" w:w="1552"/>
          </w:tcPr>
          <w:p>
            <w:r>
              <w:rPr>
                <w:b/>
              </w:rPr>
              <w:t>Vendor B</w:t>
            </w:r>
          </w:p>
        </w:tc>
        <w:tc>
          <w:tcPr>
            <w:tcW w:type="dxa" w:w="1552"/>
          </w:tcPr>
          <w:p>
            <w:r>
              <w:rPr>
                <w:b/>
              </w:rPr>
              <w:t>Vendor C</w:t>
            </w:r>
          </w:p>
        </w:tc>
      </w:tr>
      <w:tr>
        <w:tc>
          <w:tcPr>
            <w:tcW w:type="dxa" w:w="5278"/>
          </w:tcPr>
          <w:p>
            <w:r>
              <w:t>Must-haves answered S (count)</w:t>
            </w:r>
          </w:p>
        </w:tc>
        <w:tc>
          <w:tcPr>
            <w:tcW w:type="dxa" w:w="1552"/>
          </w:tcPr>
          <w:p>
            <w:r/>
          </w:p>
        </w:tc>
        <w:tc>
          <w:tcPr>
            <w:tcW w:type="dxa" w:w="1552"/>
          </w:tcPr>
          <w:p>
            <w:r/>
          </w:p>
        </w:tc>
        <w:tc>
          <w:tcPr>
            <w:tcW w:type="dxa" w:w="1552"/>
          </w:tcPr>
          <w:p>
            <w:r/>
          </w:p>
        </w:tc>
      </w:tr>
      <w:tr>
        <w:tc>
          <w:tcPr>
            <w:tcW w:type="dxa" w:w="5278"/>
          </w:tcPr>
          <w:p>
            <w:r>
              <w:t>Must-haves answered N (disqualifying)</w:t>
            </w:r>
          </w:p>
        </w:tc>
        <w:tc>
          <w:tcPr>
            <w:tcW w:type="dxa" w:w="1552"/>
          </w:tcPr>
          <w:p>
            <w:r/>
          </w:p>
        </w:tc>
        <w:tc>
          <w:tcPr>
            <w:tcW w:type="dxa" w:w="1552"/>
          </w:tcPr>
          <w:p>
            <w:r/>
          </w:p>
        </w:tc>
        <w:tc>
          <w:tcPr>
            <w:tcW w:type="dxa" w:w="1552"/>
          </w:tcPr>
          <w:p>
            <w:r/>
          </w:p>
        </w:tc>
      </w:tr>
      <w:tr>
        <w:tc>
          <w:tcPr>
            <w:tcW w:type="dxa" w:w="5278"/>
          </w:tcPr>
          <w:p>
            <w:r>
              <w:t>Requirements needing P or C (count)</w:t>
            </w:r>
          </w:p>
        </w:tc>
        <w:tc>
          <w:tcPr>
            <w:tcW w:type="dxa" w:w="1552"/>
          </w:tcPr>
          <w:p>
            <w:r/>
          </w:p>
        </w:tc>
        <w:tc>
          <w:tcPr>
            <w:tcW w:type="dxa" w:w="1552"/>
          </w:tcPr>
          <w:p>
            <w:r/>
          </w:p>
        </w:tc>
        <w:tc>
          <w:tcPr>
            <w:tcW w:type="dxa" w:w="1552"/>
          </w:tcPr>
          <w:p>
            <w:r/>
          </w:p>
        </w:tc>
      </w:tr>
      <w:tr>
        <w:tc>
          <w:tcPr>
            <w:tcW w:type="dxa" w:w="5278"/>
          </w:tcPr>
          <w:p>
            <w:r>
              <w:t>Estimated cost of P and C items</w:t>
            </w:r>
          </w:p>
        </w:tc>
        <w:tc>
          <w:tcPr>
            <w:tcW w:type="dxa" w:w="1552"/>
          </w:tcPr>
          <w:p>
            <w:r/>
          </w:p>
        </w:tc>
        <w:tc>
          <w:tcPr>
            <w:tcW w:type="dxa" w:w="1552"/>
          </w:tcPr>
          <w:p>
            <w:r/>
          </w:p>
        </w:tc>
        <w:tc>
          <w:tcPr>
            <w:tcW w:type="dxa" w:w="1552"/>
          </w:tcPr>
          <w:p>
            <w:r/>
          </w:p>
        </w:tc>
      </w:tr>
      <w:tr>
        <w:tc>
          <w:tcPr>
            <w:tcW w:type="dxa" w:w="5278"/>
          </w:tcPr>
          <w:p>
            <w:r>
              <w:t>Weighted score (priority x 2 for S, x 1 for P or C, 0 otherwise)</w:t>
            </w:r>
          </w:p>
        </w:tc>
        <w:tc>
          <w:tcPr>
            <w:tcW w:type="dxa" w:w="1552"/>
          </w:tcPr>
          <w:p>
            <w:r/>
          </w:p>
        </w:tc>
        <w:tc>
          <w:tcPr>
            <w:tcW w:type="dxa" w:w="1552"/>
          </w:tcPr>
          <w:p>
            <w:r/>
          </w:p>
        </w:tc>
        <w:tc>
          <w:tcPr>
            <w:tcW w:type="dxa" w:w="1552"/>
          </w:tcPr>
          <w:p>
            <w:r/>
          </w:p>
        </w:tc>
      </w:tr>
    </w:tbl>
    <w:p/>
    <w:p>
      <w:r>
        <w:rPr>
          <w:i/>
          <w:sz w:val="18"/>
        </w:rPr>
        <w:t>Score only what you have seen demonstrated. A "yes" in a written response that the vendor could not show in the demo counts as C.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ERP Cost Guide (erpcostguide.com).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