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6324F"/>
          <w:sz w:val="32"/>
        </w:rPr>
        <w:t>ERP REQUEST FOR PROPOSAL (RFP)</w:t>
      </w:r>
    </w:p>
    <w:p>
      <w:r>
        <w:rPr>
          <w:i/>
        </w:rPr>
        <w:t>Send the same document to every vendor and implementation partner so the quotes come back comparable. Replace every [____] and delete guidance notes before sending.</w:t>
      </w:r>
    </w:p>
    <w:p>
      <w:pPr>
        <w:spacing w:before="160"/>
      </w:pPr>
      <w:r>
        <w:rPr>
          <w:b/>
          <w:color w:val="16324F"/>
          <w:sz w:val="23"/>
        </w:rPr>
        <w:t>Cover and response instructions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</w:tcPr>
          <w:p>
            <w:r>
              <w:rPr>
                <w:b/>
              </w:rPr>
              <w:t>Issuing company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RFP contact (name, email)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RFP issue date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Questions due by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Proposals due by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Finalist demos (week of)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Target decision date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Target go-live</w:t>
            </w:r>
          </w:p>
        </w:tc>
        <w:tc>
          <w:tcPr>
            <w:tcW w:type="dxa" w:w="6768"/>
          </w:tcPr>
          <w:p>
            <w:r/>
          </w:p>
        </w:tc>
      </w:tr>
    </w:tbl>
    <w:p/>
    <w:p>
      <w:pPr>
        <w:pStyle w:val="ListBullet"/>
      </w:pPr>
      <w:r>
        <w:t>Respond in the order and numbering of this document. Answer every item; write "not offered" rather than skipping.</w:t>
      </w:r>
    </w:p>
    <w:p>
      <w:pPr>
        <w:pStyle w:val="ListBullet"/>
      </w:pPr>
      <w:r>
        <w:t>Return the pricing tables in Section 7 exactly as laid out. Proposals that bundle pricing into a single number will be scored last.</w:t>
      </w:r>
    </w:p>
    <w:p>
      <w:pPr>
        <w:pStyle w:val="ListBullet"/>
      </w:pPr>
      <w:r>
        <w:t>Send questions in writing to the RFP contact. Answers are shared with all respondents without naming who asked.</w:t>
      </w:r>
    </w:p>
    <w:p>
      <w:pPr>
        <w:pStyle w:val="ListBullet"/>
      </w:pPr>
      <w:r>
        <w:t>Pricing must stay valid for at least 90 days after the proposal due date.</w:t>
      </w:r>
    </w:p>
    <w:p>
      <w:pPr>
        <w:pStyle w:val="ListBullet"/>
      </w:pPr>
      <w:r>
        <w:t>This RFP is not a commitment to buy. Respondents bear their own costs of responding.</w:t>
      </w:r>
    </w:p>
    <w:p>
      <w:r>
        <w:rPr>
          <w:i/>
          <w:sz w:val="18"/>
        </w:rPr>
        <w:t>Guidance: send to no more than 3-5 respondents. More than that and you will not have time to run real demos.</w:t>
      </w:r>
    </w:p>
    <w:p>
      <w:pPr>
        <w:spacing w:before="160"/>
      </w:pPr>
      <w:r>
        <w:rPr>
          <w:b/>
          <w:color w:val="16324F"/>
          <w:sz w:val="23"/>
        </w:rPr>
        <w:t>1. Company overview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</w:tcPr>
          <w:p>
            <w:r>
              <w:rPr>
                <w:b/>
              </w:rPr>
              <w:t>Legal name and industry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Annual revenue (range is fine)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Legal entities (count, countries, currencies)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Locations / warehouses / plants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Total employees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Current accounting system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Other current systems (CRM, ecommerce, WMS, payroll, BI)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Why we are changing now</w:t>
            </w:r>
          </w:p>
        </w:tc>
        <w:tc>
          <w:tcPr>
            <w:tcW w:type="dxa" w:w="6768"/>
          </w:tcPr>
          <w:p>
            <w:r/>
          </w:p>
        </w:tc>
      </w:tr>
    </w:tbl>
    <w:p/>
    <w:p>
      <w:pPr>
        <w:spacing w:before="160"/>
      </w:pPr>
      <w:r>
        <w:rPr>
          <w:b/>
          <w:color w:val="16324F"/>
          <w:sz w:val="23"/>
        </w:rPr>
        <w:t>2. Project goals</w:t>
      </w:r>
    </w:p>
    <w:p>
      <w:r>
        <w:t>We will judge the project a success if, within 12 months of go-live, we achieve the outcomes below. Tell us how your solution and approach get us there.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568"/>
          </w:tcPr>
          <w:p>
            <w:r>
              <w:rPr>
                <w:b/>
              </w:rPr>
              <w:t>#</w:t>
            </w:r>
          </w:p>
        </w:tc>
        <w:tc>
          <w:tcPr>
            <w:tcW w:type="dxa" w:w="2839"/>
          </w:tcPr>
          <w:p>
            <w:r>
              <w:rPr>
                <w:b/>
              </w:rPr>
              <w:t>Outcome</w:t>
            </w:r>
          </w:p>
        </w:tc>
        <w:tc>
          <w:tcPr>
            <w:tcW w:type="dxa" w:w="1845"/>
          </w:tcPr>
          <w:p>
            <w:r>
              <w:rPr>
                <w:b/>
              </w:rPr>
              <w:t>Today</w:t>
            </w:r>
          </w:p>
        </w:tc>
        <w:tc>
          <w:tcPr>
            <w:tcW w:type="dxa" w:w="1845"/>
          </w:tcPr>
          <w:p>
            <w:r>
              <w:rPr>
                <w:b/>
              </w:rPr>
              <w:t>Target</w:t>
            </w:r>
          </w:p>
        </w:tc>
        <w:tc>
          <w:tcPr>
            <w:tcW w:type="dxa" w:w="2839"/>
          </w:tcPr>
          <w:p>
            <w:r>
              <w:rPr>
                <w:b/>
              </w:rPr>
              <w:t>How we will measure it</w:t>
            </w:r>
          </w:p>
        </w:tc>
      </w:tr>
      <w:tr>
        <w:tc>
          <w:tcPr>
            <w:tcW w:type="dxa" w:w="568"/>
          </w:tcPr>
          <w:p>
            <w:r>
              <w:t>1</w:t>
            </w:r>
          </w:p>
        </w:tc>
        <w:tc>
          <w:tcPr>
            <w:tcW w:type="dxa" w:w="2839"/>
          </w:tcPr>
          <w:p>
            <w:r>
              <w:t>e.g. Month-end close</w:t>
            </w:r>
          </w:p>
        </w:tc>
        <w:tc>
          <w:tcPr>
            <w:tcW w:type="dxa" w:w="1845"/>
          </w:tcPr>
          <w:p>
            <w:r>
              <w:t>e.g. 12 business days</w:t>
            </w:r>
          </w:p>
        </w:tc>
        <w:tc>
          <w:tcPr>
            <w:tcW w:type="dxa" w:w="1845"/>
          </w:tcPr>
          <w:p>
            <w:r>
              <w:t>e.g. 5 business days</w:t>
            </w:r>
          </w:p>
        </w:tc>
        <w:tc>
          <w:tcPr>
            <w:tcW w:type="dxa" w:w="2839"/>
          </w:tcPr>
          <w:p>
            <w:r>
              <w:t>Close calendar</w:t>
            </w:r>
          </w:p>
        </w:tc>
      </w:tr>
      <w:tr>
        <w:tc>
          <w:tcPr>
            <w:tcW w:type="dxa" w:w="568"/>
          </w:tcPr>
          <w:p>
            <w:r>
              <w:t>2</w:t>
            </w:r>
          </w:p>
        </w:tc>
        <w:tc>
          <w:tcPr>
            <w:tcW w:type="dxa" w:w="2839"/>
          </w:tcPr>
          <w:p>
            <w:r/>
          </w:p>
        </w:tc>
        <w:tc>
          <w:tcPr>
            <w:tcW w:type="dxa" w:w="1845"/>
          </w:tcPr>
          <w:p>
            <w:r/>
          </w:p>
        </w:tc>
        <w:tc>
          <w:tcPr>
            <w:tcW w:type="dxa" w:w="1845"/>
          </w:tcPr>
          <w:p>
            <w:r/>
          </w:p>
        </w:tc>
        <w:tc>
          <w:tcPr>
            <w:tcW w:type="dxa" w:w="2839"/>
          </w:tcPr>
          <w:p>
            <w:r/>
          </w:p>
        </w:tc>
      </w:tr>
      <w:tr>
        <w:tc>
          <w:tcPr>
            <w:tcW w:type="dxa" w:w="568"/>
          </w:tcPr>
          <w:p>
            <w:r>
              <w:t>3</w:t>
            </w:r>
          </w:p>
        </w:tc>
        <w:tc>
          <w:tcPr>
            <w:tcW w:type="dxa" w:w="2839"/>
          </w:tcPr>
          <w:p>
            <w:r/>
          </w:p>
        </w:tc>
        <w:tc>
          <w:tcPr>
            <w:tcW w:type="dxa" w:w="1845"/>
          </w:tcPr>
          <w:p>
            <w:r/>
          </w:p>
        </w:tc>
        <w:tc>
          <w:tcPr>
            <w:tcW w:type="dxa" w:w="1845"/>
          </w:tcPr>
          <w:p>
            <w:r/>
          </w:p>
        </w:tc>
        <w:tc>
          <w:tcPr>
            <w:tcW w:type="dxa" w:w="2839"/>
          </w:tcPr>
          <w:p>
            <w:r/>
          </w:p>
        </w:tc>
      </w:tr>
    </w:tbl>
    <w:p/>
    <w:p>
      <w:pPr>
        <w:spacing w:before="160"/>
      </w:pPr>
      <w:r>
        <w:rPr>
          <w:b/>
          <w:color w:val="16324F"/>
          <w:sz w:val="23"/>
        </w:rPr>
        <w:t>3. Scope</w:t>
      </w:r>
    </w:p>
    <w:p>
      <w:r>
        <w:t>Quote exactly this scope. If you recommend a different scope, quote ours first and show your alternative separately.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839"/>
          </w:tcPr>
          <w:p>
            <w:r>
              <w:rPr>
                <w:b/>
              </w:rPr>
              <w:t>User type</w:t>
            </w:r>
          </w:p>
        </w:tc>
        <w:tc>
          <w:tcPr>
            <w:tcW w:type="dxa" w:w="1419"/>
          </w:tcPr>
          <w:p>
            <w:r>
              <w:rPr>
                <w:b/>
              </w:rPr>
              <w:t>Count at go-live</w:t>
            </w:r>
          </w:p>
        </w:tc>
        <w:tc>
          <w:tcPr>
            <w:tcW w:type="dxa" w:w="1419"/>
          </w:tcPr>
          <w:p>
            <w:r>
              <w:rPr>
                <w:b/>
              </w:rPr>
              <w:t>Count in 3 years</w:t>
            </w:r>
          </w:p>
        </w:tc>
        <w:tc>
          <w:tcPr>
            <w:tcW w:type="dxa" w:w="4258"/>
          </w:tcPr>
          <w:p>
            <w:r>
              <w:rPr>
                <w:b/>
              </w:rPr>
              <w:t>What they do in the system</w:t>
            </w:r>
          </w:p>
        </w:tc>
      </w:tr>
      <w:tr>
        <w:tc>
          <w:tcPr>
            <w:tcW w:type="dxa" w:w="2839"/>
          </w:tcPr>
          <w:p>
            <w:r>
              <w:t>Full / power users</w:t>
            </w:r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4258"/>
          </w:tcPr>
          <w:p>
            <w:r/>
          </w:p>
        </w:tc>
      </w:tr>
      <w:tr>
        <w:tc>
          <w:tcPr>
            <w:tcW w:type="dxa" w:w="2839"/>
          </w:tcPr>
          <w:p>
            <w:r>
              <w:t>Limited / self-service users</w:t>
            </w:r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4258"/>
          </w:tcPr>
          <w:p>
            <w:r/>
          </w:p>
        </w:tc>
      </w:tr>
      <w:tr>
        <w:tc>
          <w:tcPr>
            <w:tcW w:type="dxa" w:w="2839"/>
          </w:tcPr>
          <w:p>
            <w:r>
              <w:t>Approve-only / time and expense</w:t>
            </w:r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4258"/>
          </w:tcPr>
          <w:p>
            <w:r/>
          </w:p>
        </w:tc>
      </w:tr>
      <w:tr>
        <w:tc>
          <w:tcPr>
            <w:tcW w:type="dxa" w:w="2839"/>
          </w:tcPr>
          <w:p>
            <w:r>
              <w:t>Warehouse / shop-floor devices</w:t>
            </w:r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4258"/>
          </w:tcPr>
          <w:p>
            <w:r/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4258"/>
          </w:tcPr>
          <w:p>
            <w:r>
              <w:rPr>
                <w:b/>
              </w:rPr>
              <w:t>Module / process area</w:t>
            </w:r>
          </w:p>
        </w:tc>
        <w:tc>
          <w:tcPr>
            <w:tcW w:type="dxa" w:w="1419"/>
          </w:tcPr>
          <w:p>
            <w:r>
              <w:rPr>
                <w:b/>
              </w:rPr>
              <w:t>In scope (Y/N)</w:t>
            </w:r>
          </w:p>
        </w:tc>
        <w:tc>
          <w:tcPr>
            <w:tcW w:type="dxa" w:w="1419"/>
          </w:tcPr>
          <w:p>
            <w:r>
              <w:rPr>
                <w:b/>
              </w:rPr>
              <w:t>Phase (1/2)</w:t>
            </w:r>
          </w:p>
        </w:tc>
        <w:tc>
          <w:tcPr>
            <w:tcW w:type="dxa" w:w="2839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4258"/>
          </w:tcPr>
          <w:p>
            <w:r>
              <w:t>General ledger, AP, AR, cash management</w:t>
            </w:r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2839"/>
          </w:tcPr>
          <w:p>
            <w:r/>
          </w:p>
        </w:tc>
      </w:tr>
      <w:tr>
        <w:tc>
          <w:tcPr>
            <w:tcW w:type="dxa" w:w="4258"/>
          </w:tcPr>
          <w:p>
            <w:r>
              <w:t>Multi-entity consolidation and intercompany</w:t>
            </w:r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2839"/>
          </w:tcPr>
          <w:p>
            <w:r/>
          </w:p>
        </w:tc>
      </w:tr>
      <w:tr>
        <w:tc>
          <w:tcPr>
            <w:tcW w:type="dxa" w:w="4258"/>
          </w:tcPr>
          <w:p>
            <w:r>
              <w:t>Fixed assets</w:t>
            </w:r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2839"/>
          </w:tcPr>
          <w:p>
            <w:r/>
          </w:p>
        </w:tc>
      </w:tr>
      <w:tr>
        <w:tc>
          <w:tcPr>
            <w:tcW w:type="dxa" w:w="4258"/>
          </w:tcPr>
          <w:p>
            <w:r>
              <w:t>Purchasing and vendor management</w:t>
            </w:r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2839"/>
          </w:tcPr>
          <w:p>
            <w:r/>
          </w:p>
        </w:tc>
      </w:tr>
      <w:tr>
        <w:tc>
          <w:tcPr>
            <w:tcW w:type="dxa" w:w="4258"/>
          </w:tcPr>
          <w:p>
            <w:r>
              <w:t>Inventory and warehouse</w:t>
            </w:r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2839"/>
          </w:tcPr>
          <w:p>
            <w:r/>
          </w:p>
        </w:tc>
      </w:tr>
      <w:tr>
        <w:tc>
          <w:tcPr>
            <w:tcW w:type="dxa" w:w="4258"/>
          </w:tcPr>
          <w:p>
            <w:r>
              <w:t>Order management and billing</w:t>
            </w:r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2839"/>
          </w:tcPr>
          <w:p>
            <w:r/>
          </w:p>
        </w:tc>
      </w:tr>
      <w:tr>
        <w:tc>
          <w:tcPr>
            <w:tcW w:type="dxa" w:w="4258"/>
          </w:tcPr>
          <w:p>
            <w:r>
              <w:t>Revenue recognition / subscriptions</w:t>
            </w:r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2839"/>
          </w:tcPr>
          <w:p>
            <w:r/>
          </w:p>
        </w:tc>
      </w:tr>
      <w:tr>
        <w:tc>
          <w:tcPr>
            <w:tcW w:type="dxa" w:w="4258"/>
          </w:tcPr>
          <w:p>
            <w:r>
              <w:t>Project accounting / job costing</w:t>
            </w:r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2839"/>
          </w:tcPr>
          <w:p>
            <w:r/>
          </w:p>
        </w:tc>
      </w:tr>
      <w:tr>
        <w:tc>
          <w:tcPr>
            <w:tcW w:type="dxa" w:w="4258"/>
          </w:tcPr>
          <w:p>
            <w:r>
              <w:t>Manufacturing (BOM, routing, MRP)</w:t>
            </w:r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2839"/>
          </w:tcPr>
          <w:p>
            <w:r/>
          </w:p>
        </w:tc>
      </w:tr>
      <w:tr>
        <w:tc>
          <w:tcPr>
            <w:tcW w:type="dxa" w:w="4258"/>
          </w:tcPr>
          <w:p>
            <w:r>
              <w:t>CRM</w:t>
            </w:r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2839"/>
          </w:tcPr>
          <w:p>
            <w:r/>
          </w:p>
        </w:tc>
      </w:tr>
      <w:tr>
        <w:tc>
          <w:tcPr>
            <w:tcW w:type="dxa" w:w="4258"/>
          </w:tcPr>
          <w:p>
            <w:r>
              <w:t>Budgeting and planning</w:t>
            </w:r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2839"/>
          </w:tcPr>
          <w:p>
            <w:r/>
          </w:p>
        </w:tc>
      </w:tr>
      <w:tr>
        <w:tc>
          <w:tcPr>
            <w:tcW w:type="dxa" w:w="4258"/>
          </w:tcPr>
          <w:p>
            <w:r>
              <w:t>Reporting and dashboards</w:t>
            </w:r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2839"/>
          </w:tcPr>
          <w:p>
            <w:r/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2484"/>
          </w:tcPr>
          <w:p>
            <w:r>
              <w:rPr>
                <w:b/>
              </w:rPr>
              <w:t>Integration</w:t>
            </w:r>
          </w:p>
        </w:tc>
        <w:tc>
          <w:tcPr>
            <w:tcW w:type="dxa" w:w="1863"/>
          </w:tcPr>
          <w:p>
            <w:r>
              <w:rPr>
                <w:b/>
              </w:rPr>
              <w:t>System</w:t>
            </w:r>
          </w:p>
        </w:tc>
        <w:tc>
          <w:tcPr>
            <w:tcW w:type="dxa" w:w="1552"/>
          </w:tcPr>
          <w:p>
            <w:r>
              <w:rPr>
                <w:b/>
              </w:rPr>
              <w:t>Direction</w:t>
            </w:r>
          </w:p>
        </w:tc>
        <w:tc>
          <w:tcPr>
            <w:tcW w:type="dxa" w:w="2173"/>
          </w:tcPr>
          <w:p>
            <w:r>
              <w:rPr>
                <w:b/>
              </w:rPr>
              <w:t>Volume / frequency</w:t>
            </w:r>
          </w:p>
        </w:tc>
        <w:tc>
          <w:tcPr>
            <w:tcW w:type="dxa" w:w="1863"/>
          </w:tcPr>
          <w:p>
            <w:r>
              <w:rPr>
                <w:b/>
              </w:rPr>
              <w:t>Existing connector?</w:t>
            </w:r>
          </w:p>
        </w:tc>
      </w:tr>
      <w:tr>
        <w:tc>
          <w:tcPr>
            <w:tcW w:type="dxa" w:w="2484"/>
          </w:tcPr>
          <w:p>
            <w:r>
              <w:t>e.g. Ecommerce orders</w:t>
            </w:r>
          </w:p>
        </w:tc>
        <w:tc>
          <w:tcPr>
            <w:tcW w:type="dxa" w:w="1863"/>
          </w:tcPr>
          <w:p>
            <w:r>
              <w:t>e.g. Shopify</w:t>
            </w:r>
          </w:p>
        </w:tc>
        <w:tc>
          <w:tcPr>
            <w:tcW w:type="dxa" w:w="1552"/>
          </w:tcPr>
          <w:p>
            <w:r>
              <w:t>Inbound</w:t>
            </w:r>
          </w:p>
        </w:tc>
        <w:tc>
          <w:tcPr>
            <w:tcW w:type="dxa" w:w="2173"/>
          </w:tcPr>
          <w:p>
            <w:r>
              <w:t>e.g. 800 orders/day</w:t>
            </w:r>
          </w:p>
        </w:tc>
        <w:tc>
          <w:tcPr>
            <w:tcW w:type="dxa" w:w="1863"/>
          </w:tcPr>
          <w:p>
            <w:r/>
          </w:p>
        </w:tc>
      </w:tr>
      <w:tr>
        <w:tc>
          <w:tcPr>
            <w:tcW w:type="dxa" w:w="2484"/>
          </w:tcPr>
          <w:p>
            <w:r/>
          </w:p>
        </w:tc>
        <w:tc>
          <w:tcPr>
            <w:tcW w:type="dxa" w:w="1863"/>
          </w:tcPr>
          <w:p>
            <w:r/>
          </w:p>
        </w:tc>
        <w:tc>
          <w:tcPr>
            <w:tcW w:type="dxa" w:w="1552"/>
          </w:tcPr>
          <w:p>
            <w:r/>
          </w:p>
        </w:tc>
        <w:tc>
          <w:tcPr>
            <w:tcW w:type="dxa" w:w="2173"/>
          </w:tcPr>
          <w:p>
            <w:r/>
          </w:p>
        </w:tc>
        <w:tc>
          <w:tcPr>
            <w:tcW w:type="dxa" w:w="1863"/>
          </w:tcPr>
          <w:p>
            <w:r/>
          </w:p>
        </w:tc>
      </w:tr>
      <w:tr>
        <w:tc>
          <w:tcPr>
            <w:tcW w:type="dxa" w:w="2484"/>
          </w:tcPr>
          <w:p>
            <w:r/>
          </w:p>
        </w:tc>
        <w:tc>
          <w:tcPr>
            <w:tcW w:type="dxa" w:w="1863"/>
          </w:tcPr>
          <w:p>
            <w:r/>
          </w:p>
        </w:tc>
        <w:tc>
          <w:tcPr>
            <w:tcW w:type="dxa" w:w="1552"/>
          </w:tcPr>
          <w:p>
            <w:r/>
          </w:p>
        </w:tc>
        <w:tc>
          <w:tcPr>
            <w:tcW w:type="dxa" w:w="2173"/>
          </w:tcPr>
          <w:p>
            <w:r/>
          </w:p>
        </w:tc>
        <w:tc>
          <w:tcPr>
            <w:tcW w:type="dxa" w:w="1863"/>
          </w:tcPr>
          <w:p>
            <w:r/>
          </w:p>
        </w:tc>
      </w:tr>
      <w:tr>
        <w:tc>
          <w:tcPr>
            <w:tcW w:type="dxa" w:w="2484"/>
          </w:tcPr>
          <w:p>
            <w:r/>
          </w:p>
        </w:tc>
        <w:tc>
          <w:tcPr>
            <w:tcW w:type="dxa" w:w="1863"/>
          </w:tcPr>
          <w:p>
            <w:r/>
          </w:p>
        </w:tc>
        <w:tc>
          <w:tcPr>
            <w:tcW w:type="dxa" w:w="1552"/>
          </w:tcPr>
          <w:p>
            <w:r/>
          </w:p>
        </w:tc>
        <w:tc>
          <w:tcPr>
            <w:tcW w:type="dxa" w:w="2173"/>
          </w:tcPr>
          <w:p>
            <w:r/>
          </w:p>
        </w:tc>
        <w:tc>
          <w:tcPr>
            <w:tcW w:type="dxa" w:w="1863"/>
          </w:tcPr>
          <w:p>
            <w:r/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4167"/>
          </w:tcPr>
          <w:p>
            <w:r>
              <w:rPr>
                <w:b/>
              </w:rPr>
              <w:t>Data to migrate</w:t>
            </w:r>
          </w:p>
        </w:tc>
        <w:tc>
          <w:tcPr>
            <w:tcW w:type="dxa" w:w="1603"/>
          </w:tcPr>
          <w:p>
            <w:r>
              <w:rPr>
                <w:b/>
              </w:rPr>
              <w:t>Years of history</w:t>
            </w:r>
          </w:p>
        </w:tc>
        <w:tc>
          <w:tcPr>
            <w:tcW w:type="dxa" w:w="1603"/>
          </w:tcPr>
          <w:p>
            <w:r>
              <w:rPr>
                <w:b/>
              </w:rPr>
              <w:t>Approx. records</w:t>
            </w:r>
          </w:p>
        </w:tc>
        <w:tc>
          <w:tcPr>
            <w:tcW w:type="dxa" w:w="2564"/>
          </w:tcPr>
          <w:p>
            <w:r>
              <w:rPr>
                <w:b/>
              </w:rPr>
              <w:t>Source system</w:t>
            </w:r>
          </w:p>
        </w:tc>
      </w:tr>
      <w:tr>
        <w:tc>
          <w:tcPr>
            <w:tcW w:type="dxa" w:w="4167"/>
          </w:tcPr>
          <w:p>
            <w:r>
              <w:t>Chart of accounts and opening balances</w:t>
            </w:r>
          </w:p>
        </w:tc>
        <w:tc>
          <w:tcPr>
            <w:tcW w:type="dxa" w:w="1603"/>
          </w:tcPr>
          <w:p>
            <w:r/>
          </w:p>
        </w:tc>
        <w:tc>
          <w:tcPr>
            <w:tcW w:type="dxa" w:w="1603"/>
          </w:tcPr>
          <w:p>
            <w:r/>
          </w:p>
        </w:tc>
        <w:tc>
          <w:tcPr>
            <w:tcW w:type="dxa" w:w="2564"/>
          </w:tcPr>
          <w:p>
            <w:r/>
          </w:p>
        </w:tc>
      </w:tr>
      <w:tr>
        <w:tc>
          <w:tcPr>
            <w:tcW w:type="dxa" w:w="4167"/>
          </w:tcPr>
          <w:p>
            <w:r>
              <w:t>GL detail / monthly balances</w:t>
            </w:r>
          </w:p>
        </w:tc>
        <w:tc>
          <w:tcPr>
            <w:tcW w:type="dxa" w:w="1603"/>
          </w:tcPr>
          <w:p>
            <w:r/>
          </w:p>
        </w:tc>
        <w:tc>
          <w:tcPr>
            <w:tcW w:type="dxa" w:w="1603"/>
          </w:tcPr>
          <w:p>
            <w:r/>
          </w:p>
        </w:tc>
        <w:tc>
          <w:tcPr>
            <w:tcW w:type="dxa" w:w="2564"/>
          </w:tcPr>
          <w:p>
            <w:r/>
          </w:p>
        </w:tc>
      </w:tr>
      <w:tr>
        <w:tc>
          <w:tcPr>
            <w:tcW w:type="dxa" w:w="4167"/>
          </w:tcPr>
          <w:p>
            <w:r>
              <w:t>Customers and open AR</w:t>
            </w:r>
          </w:p>
        </w:tc>
        <w:tc>
          <w:tcPr>
            <w:tcW w:type="dxa" w:w="1603"/>
          </w:tcPr>
          <w:p>
            <w:r/>
          </w:p>
        </w:tc>
        <w:tc>
          <w:tcPr>
            <w:tcW w:type="dxa" w:w="1603"/>
          </w:tcPr>
          <w:p>
            <w:r/>
          </w:p>
        </w:tc>
        <w:tc>
          <w:tcPr>
            <w:tcW w:type="dxa" w:w="2564"/>
          </w:tcPr>
          <w:p>
            <w:r/>
          </w:p>
        </w:tc>
      </w:tr>
      <w:tr>
        <w:tc>
          <w:tcPr>
            <w:tcW w:type="dxa" w:w="4167"/>
          </w:tcPr>
          <w:p>
            <w:r>
              <w:t>Vendors and open AP</w:t>
            </w:r>
          </w:p>
        </w:tc>
        <w:tc>
          <w:tcPr>
            <w:tcW w:type="dxa" w:w="1603"/>
          </w:tcPr>
          <w:p>
            <w:r/>
          </w:p>
        </w:tc>
        <w:tc>
          <w:tcPr>
            <w:tcW w:type="dxa" w:w="1603"/>
          </w:tcPr>
          <w:p>
            <w:r/>
          </w:p>
        </w:tc>
        <w:tc>
          <w:tcPr>
            <w:tcW w:type="dxa" w:w="2564"/>
          </w:tcPr>
          <w:p>
            <w:r/>
          </w:p>
        </w:tc>
      </w:tr>
      <w:tr>
        <w:tc>
          <w:tcPr>
            <w:tcW w:type="dxa" w:w="4167"/>
          </w:tcPr>
          <w:p>
            <w:r>
              <w:t>Items / SKUs and on-hand inventory</w:t>
            </w:r>
          </w:p>
        </w:tc>
        <w:tc>
          <w:tcPr>
            <w:tcW w:type="dxa" w:w="1603"/>
          </w:tcPr>
          <w:p>
            <w:r/>
          </w:p>
        </w:tc>
        <w:tc>
          <w:tcPr>
            <w:tcW w:type="dxa" w:w="1603"/>
          </w:tcPr>
          <w:p>
            <w:r/>
          </w:p>
        </w:tc>
        <w:tc>
          <w:tcPr>
            <w:tcW w:type="dxa" w:w="2564"/>
          </w:tcPr>
          <w:p>
            <w:r/>
          </w:p>
        </w:tc>
      </w:tr>
      <w:tr>
        <w:tc>
          <w:tcPr>
            <w:tcW w:type="dxa" w:w="4167"/>
          </w:tcPr>
          <w:p>
            <w:r>
              <w:t>Open sales and purchase orders</w:t>
            </w:r>
          </w:p>
        </w:tc>
        <w:tc>
          <w:tcPr>
            <w:tcW w:type="dxa" w:w="1603"/>
          </w:tcPr>
          <w:p>
            <w:r/>
          </w:p>
        </w:tc>
        <w:tc>
          <w:tcPr>
            <w:tcW w:type="dxa" w:w="1603"/>
          </w:tcPr>
          <w:p>
            <w:r/>
          </w:p>
        </w:tc>
        <w:tc>
          <w:tcPr>
            <w:tcW w:type="dxa" w:w="2564"/>
          </w:tcPr>
          <w:p>
            <w:r/>
          </w:p>
        </w:tc>
      </w:tr>
      <w:tr>
        <w:tc>
          <w:tcPr>
            <w:tcW w:type="dxa" w:w="4167"/>
          </w:tcPr>
          <w:p>
            <w:r>
              <w:t>Fixed asset register</w:t>
            </w:r>
          </w:p>
        </w:tc>
        <w:tc>
          <w:tcPr>
            <w:tcW w:type="dxa" w:w="1603"/>
          </w:tcPr>
          <w:p>
            <w:r/>
          </w:p>
        </w:tc>
        <w:tc>
          <w:tcPr>
            <w:tcW w:type="dxa" w:w="1603"/>
          </w:tcPr>
          <w:p>
            <w:r/>
          </w:p>
        </w:tc>
        <w:tc>
          <w:tcPr>
            <w:tcW w:type="dxa" w:w="2564"/>
          </w:tcPr>
          <w:p>
            <w:r/>
          </w:p>
        </w:tc>
      </w:tr>
    </w:tbl>
    <w:p/>
    <w:p>
      <w:pPr>
        <w:spacing w:before="160"/>
      </w:pPr>
      <w:r>
        <w:rPr>
          <w:b/>
          <w:color w:val="16324F"/>
          <w:sz w:val="23"/>
        </w:rPr>
        <w:t>4. Functional requirements</w:t>
      </w:r>
    </w:p>
    <w:p>
      <w:r>
        <w:t>The attached requirements list rates each requirement 3 = must have, 2 = important, 1 = nice to have. For each line, answer with one code:</w:t>
      </w:r>
    </w:p>
    <w:p>
      <w:pPr>
        <w:pStyle w:val="ListBullet"/>
      </w:pPr>
      <w:r>
        <w:t>S - standard: works out of the box with configuration only</w:t>
      </w:r>
    </w:p>
    <w:p>
      <w:pPr>
        <w:pStyle w:val="ListBullet"/>
      </w:pPr>
      <w:r>
        <w:t>P - partner add-on or third-party app (name it and price it in Section 7)</w:t>
      </w:r>
    </w:p>
    <w:p>
      <w:pPr>
        <w:pStyle w:val="ListBullet"/>
      </w:pPr>
      <w:r>
        <w:t>C - customization or script (estimate hours in Section 7)</w:t>
      </w:r>
    </w:p>
    <w:p>
      <w:pPr>
        <w:pStyle w:val="ListBullet"/>
      </w:pPr>
      <w:r>
        <w:t>R - on the published roadmap (give the expected release)</w:t>
      </w:r>
    </w:p>
    <w:p>
      <w:pPr>
        <w:pStyle w:val="ListBullet"/>
      </w:pPr>
      <w:r>
        <w:t>N - not supported</w:t>
      </w:r>
    </w:p>
    <w:p>
      <w:r>
        <w:rPr>
          <w:i/>
          <w:sz w:val="18"/>
        </w:rPr>
        <w:t>Guidance: use the free ERP Requirements Checklist from the same site as the attachment. Keep it to the 40-80 requirements that actually differentiate vendors.</w:t>
      </w:r>
    </w:p>
    <w:p>
      <w:pPr>
        <w:spacing w:before="160"/>
      </w:pPr>
      <w:r>
        <w:rPr>
          <w:b/>
          <w:color w:val="16324F"/>
          <w:sz w:val="23"/>
        </w:rPr>
        <w:t>5. Technical and security requirements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5678"/>
          </w:tcPr>
          <w:p>
            <w:r>
              <w:rPr>
                <w:b/>
              </w:rPr>
              <w:t>Requirement</w:t>
            </w:r>
          </w:p>
        </w:tc>
        <w:tc>
          <w:tcPr>
            <w:tcW w:type="dxa" w:w="4258"/>
          </w:tcPr>
          <w:p>
            <w:r>
              <w:rPr>
                <w:b/>
              </w:rPr>
              <w:t>Your answer</w:t>
            </w:r>
          </w:p>
        </w:tc>
      </w:tr>
      <w:tr>
        <w:tc>
          <w:tcPr>
            <w:tcW w:type="dxa" w:w="5678"/>
          </w:tcPr>
          <w:p>
            <w:r>
              <w:t>Deployment model (multi-tenant SaaS, single-tenant, hosted, on-premise)</w:t>
            </w:r>
          </w:p>
        </w:tc>
        <w:tc>
          <w:tcPr>
            <w:tcW w:type="dxa" w:w="4258"/>
          </w:tcPr>
          <w:p>
            <w:r/>
          </w:p>
        </w:tc>
      </w:tr>
      <w:tr>
        <w:tc>
          <w:tcPr>
            <w:tcW w:type="dxa" w:w="5678"/>
          </w:tcPr>
          <w:p>
            <w:r>
              <w:t>Hosting region(s) and data residency options</w:t>
            </w:r>
          </w:p>
        </w:tc>
        <w:tc>
          <w:tcPr>
            <w:tcW w:type="dxa" w:w="4258"/>
          </w:tcPr>
          <w:p>
            <w:r/>
          </w:p>
        </w:tc>
      </w:tr>
      <w:tr>
        <w:tc>
          <w:tcPr>
            <w:tcW w:type="dxa" w:w="5678"/>
          </w:tcPr>
          <w:p>
            <w:r>
              <w:t>Single sign-on (SAML / OIDC) and MFA - included or extra cost?</w:t>
            </w:r>
          </w:p>
        </w:tc>
        <w:tc>
          <w:tcPr>
            <w:tcW w:type="dxa" w:w="4258"/>
          </w:tcPr>
          <w:p>
            <w:r/>
          </w:p>
        </w:tc>
      </w:tr>
      <w:tr>
        <w:tc>
          <w:tcPr>
            <w:tcW w:type="dxa" w:w="5678"/>
          </w:tcPr>
          <w:p>
            <w:r>
              <w:t>Role-based permissions and field-level security</w:t>
            </w:r>
          </w:p>
        </w:tc>
        <w:tc>
          <w:tcPr>
            <w:tcW w:type="dxa" w:w="4258"/>
          </w:tcPr>
          <w:p>
            <w:r/>
          </w:p>
        </w:tc>
      </w:tr>
      <w:tr>
        <w:tc>
          <w:tcPr>
            <w:tcW w:type="dxa" w:w="5678"/>
          </w:tcPr>
          <w:p>
            <w:r>
              <w:t>API type, rate limits and any extra cost for API or integration users</w:t>
            </w:r>
          </w:p>
        </w:tc>
        <w:tc>
          <w:tcPr>
            <w:tcW w:type="dxa" w:w="4258"/>
          </w:tcPr>
          <w:p>
            <w:r/>
          </w:p>
        </w:tc>
      </w:tr>
      <w:tr>
        <w:tc>
          <w:tcPr>
            <w:tcW w:type="dxa" w:w="5678"/>
          </w:tcPr>
          <w:p>
            <w:r>
              <w:t>Sandbox / test environments included, and cost of extra ones</w:t>
            </w:r>
          </w:p>
        </w:tc>
        <w:tc>
          <w:tcPr>
            <w:tcW w:type="dxa" w:w="4258"/>
          </w:tcPr>
          <w:p>
            <w:r/>
          </w:p>
        </w:tc>
      </w:tr>
      <w:tr>
        <w:tc>
          <w:tcPr>
            <w:tcW w:type="dxa" w:w="5678"/>
          </w:tcPr>
          <w:p>
            <w:r>
              <w:t>Security attestations (SOC 1, SOC 2 Type II, ISO 27001) - attach latest report summary</w:t>
            </w:r>
          </w:p>
        </w:tc>
        <w:tc>
          <w:tcPr>
            <w:tcW w:type="dxa" w:w="4258"/>
          </w:tcPr>
          <w:p>
            <w:r/>
          </w:p>
        </w:tc>
      </w:tr>
      <w:tr>
        <w:tc>
          <w:tcPr>
            <w:tcW w:type="dxa" w:w="5678"/>
          </w:tcPr>
          <w:p>
            <w:r>
              <w:t>Backup frequency, RPO / RTO, uptime SLA and service credits</w:t>
            </w:r>
          </w:p>
        </w:tc>
        <w:tc>
          <w:tcPr>
            <w:tcW w:type="dxa" w:w="4258"/>
          </w:tcPr>
          <w:p>
            <w:r/>
          </w:p>
        </w:tc>
      </w:tr>
      <w:tr>
        <w:tc>
          <w:tcPr>
            <w:tcW w:type="dxa" w:w="5678"/>
          </w:tcPr>
          <w:p>
            <w:r>
              <w:t>Release cadence and how upgrades affect customizations</w:t>
            </w:r>
          </w:p>
        </w:tc>
        <w:tc>
          <w:tcPr>
            <w:tcW w:type="dxa" w:w="4258"/>
          </w:tcPr>
          <w:p>
            <w:r/>
          </w:p>
        </w:tc>
      </w:tr>
      <w:tr>
        <w:tc>
          <w:tcPr>
            <w:tcW w:type="dxa" w:w="5678"/>
          </w:tcPr>
          <w:p>
            <w:r>
              <w:t>Full data export on exit: format, cost, and time window after termination</w:t>
            </w:r>
          </w:p>
        </w:tc>
        <w:tc>
          <w:tcPr>
            <w:tcW w:type="dxa" w:w="4258"/>
          </w:tcPr>
          <w:p>
            <w:r/>
          </w:p>
        </w:tc>
      </w:tr>
    </w:tbl>
    <w:p/>
    <w:p>
      <w:pPr>
        <w:spacing w:before="160"/>
      </w:pPr>
      <w:r>
        <w:rPr>
          <w:b/>
          <w:color w:val="16324F"/>
          <w:sz w:val="23"/>
        </w:rPr>
        <w:t>6. Implementation approach</w:t>
      </w:r>
    </w:p>
    <w:p>
      <w:pPr>
        <w:pStyle w:val="ListBullet"/>
      </w:pPr>
      <w:r>
        <w:t>Methodology and phases, with the deliverable and sign-off that ends each phase.</w:t>
      </w:r>
    </w:p>
    <w:p>
      <w:pPr>
        <w:pStyle w:val="ListBullet"/>
      </w:pPr>
      <w:r>
        <w:t>Named team: role, name, years on this product, and percent allocation to our project. State whether any work is subcontracted or offshore.</w:t>
      </w:r>
    </w:p>
    <w:p>
      <w:pPr>
        <w:pStyle w:val="ListBullet"/>
      </w:pPr>
      <w:r>
        <w:t>Our staff time you expect by role and phase (hours per week).</w:t>
      </w:r>
    </w:p>
    <w:p>
      <w:pPr>
        <w:pStyle w:val="ListBullet"/>
      </w:pPr>
      <w:r>
        <w:t>Timeline from contract signature to go-live, and the three biggest risks you see in our scope.</w:t>
      </w:r>
    </w:p>
    <w:p>
      <w:pPr>
        <w:pStyle w:val="ListBullet"/>
      </w:pPr>
      <w:r>
        <w:t>Data migration: who extracts, who cleans, who loads, how many trial loads, and who reconciles.</w:t>
      </w:r>
    </w:p>
    <w:p>
      <w:pPr>
        <w:pStyle w:val="ListBullet"/>
      </w:pPr>
      <w:r>
        <w:t>Testing approach (unit, integration, user acceptance) and training approach (train-the-trainer or end users).</w:t>
      </w:r>
    </w:p>
    <w:p>
      <w:pPr>
        <w:pStyle w:val="ListBullet"/>
      </w:pPr>
      <w:r>
        <w:t>Hypercare: length, hours included, and response times after go-live.</w:t>
      </w:r>
    </w:p>
    <w:p>
      <w:pPr>
        <w:spacing w:before="160"/>
      </w:pPr>
      <w:r>
        <w:rPr>
          <w:b/>
          <w:color w:val="16324F"/>
          <w:sz w:val="23"/>
        </w:rPr>
        <w:t>7. Pricing (use these tables exactly)</w:t>
      </w:r>
    </w:p>
    <w:p>
      <w:r>
        <w:t>Software subscription - list every line separately. Show list price, discount, and net price.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56"/>
        <w:gridCol w:w="1656"/>
        <w:gridCol w:w="1656"/>
        <w:gridCol w:w="1656"/>
        <w:gridCol w:w="1656"/>
        <w:gridCol w:w="1656"/>
      </w:tblGrid>
      <w:tr>
        <w:tc>
          <w:tcPr>
            <w:tcW w:type="dxa" w:w="3407"/>
          </w:tcPr>
          <w:p>
            <w:r>
              <w:rPr>
                <w:b/>
              </w:rPr>
              <w:t>Line item</w:t>
            </w:r>
          </w:p>
        </w:tc>
        <w:tc>
          <w:tcPr>
            <w:tcW w:type="dxa" w:w="1136"/>
          </w:tcPr>
          <w:p>
            <w:r>
              <w:rPr>
                <w:b/>
              </w:rPr>
              <w:t>Unit</w:t>
            </w:r>
          </w:p>
        </w:tc>
        <w:tc>
          <w:tcPr>
            <w:tcW w:type="dxa" w:w="852"/>
          </w:tcPr>
          <w:p>
            <w:r>
              <w:rPr>
                <w:b/>
              </w:rPr>
              <w:t>Qty</w:t>
            </w:r>
          </w:p>
        </w:tc>
        <w:tc>
          <w:tcPr>
            <w:tcW w:type="dxa" w:w="1703"/>
          </w:tcPr>
          <w:p>
            <w:r>
              <w:rPr>
                <w:b/>
              </w:rPr>
              <w:t>List / unit / yr</w:t>
            </w:r>
          </w:p>
        </w:tc>
        <w:tc>
          <w:tcPr>
            <w:tcW w:type="dxa" w:w="1419"/>
          </w:tcPr>
          <w:p>
            <w:r>
              <w:rPr>
                <w:b/>
              </w:rPr>
              <w:t>Discount %</w:t>
            </w:r>
          </w:p>
        </w:tc>
        <w:tc>
          <w:tcPr>
            <w:tcW w:type="dxa" w:w="1419"/>
          </w:tcPr>
          <w:p>
            <w:r>
              <w:rPr>
                <w:b/>
              </w:rPr>
              <w:t>Net / yr</w:t>
            </w:r>
          </w:p>
        </w:tc>
      </w:tr>
      <w:tr>
        <w:tc>
          <w:tcPr>
            <w:tcW w:type="dxa" w:w="3407"/>
          </w:tcPr>
          <w:p>
            <w:r>
              <w:t>Base platform / edition</w:t>
            </w:r>
          </w:p>
        </w:tc>
        <w:tc>
          <w:tcPr>
            <w:tcW w:type="dxa" w:w="1136"/>
          </w:tcPr>
          <w:p>
            <w:r/>
          </w:p>
        </w:tc>
        <w:tc>
          <w:tcPr>
            <w:tcW w:type="dxa" w:w="852"/>
          </w:tcPr>
          <w:p>
            <w:r/>
          </w:p>
        </w:tc>
        <w:tc>
          <w:tcPr>
            <w:tcW w:type="dxa" w:w="1703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</w:tr>
      <w:tr>
        <w:tc>
          <w:tcPr>
            <w:tcW w:type="dxa" w:w="3407"/>
          </w:tcPr>
          <w:p>
            <w:r>
              <w:t>Full users</w:t>
            </w:r>
          </w:p>
        </w:tc>
        <w:tc>
          <w:tcPr>
            <w:tcW w:type="dxa" w:w="1136"/>
          </w:tcPr>
          <w:p>
            <w:r/>
          </w:p>
        </w:tc>
        <w:tc>
          <w:tcPr>
            <w:tcW w:type="dxa" w:w="852"/>
          </w:tcPr>
          <w:p>
            <w:r/>
          </w:p>
        </w:tc>
        <w:tc>
          <w:tcPr>
            <w:tcW w:type="dxa" w:w="1703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</w:tr>
      <w:tr>
        <w:tc>
          <w:tcPr>
            <w:tcW w:type="dxa" w:w="3407"/>
          </w:tcPr>
          <w:p>
            <w:r>
              <w:t>Limited users</w:t>
            </w:r>
          </w:p>
        </w:tc>
        <w:tc>
          <w:tcPr>
            <w:tcW w:type="dxa" w:w="1136"/>
          </w:tcPr>
          <w:p>
            <w:r/>
          </w:p>
        </w:tc>
        <w:tc>
          <w:tcPr>
            <w:tcW w:type="dxa" w:w="852"/>
          </w:tcPr>
          <w:p>
            <w:r/>
          </w:p>
        </w:tc>
        <w:tc>
          <w:tcPr>
            <w:tcW w:type="dxa" w:w="1703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</w:tr>
      <w:tr>
        <w:tc>
          <w:tcPr>
            <w:tcW w:type="dxa" w:w="3407"/>
          </w:tcPr>
          <w:p>
            <w:r>
              <w:t>Module: [____]</w:t>
            </w:r>
          </w:p>
        </w:tc>
        <w:tc>
          <w:tcPr>
            <w:tcW w:type="dxa" w:w="1136"/>
          </w:tcPr>
          <w:p>
            <w:r/>
          </w:p>
        </w:tc>
        <w:tc>
          <w:tcPr>
            <w:tcW w:type="dxa" w:w="852"/>
          </w:tcPr>
          <w:p>
            <w:r/>
          </w:p>
        </w:tc>
        <w:tc>
          <w:tcPr>
            <w:tcW w:type="dxa" w:w="1703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</w:tr>
      <w:tr>
        <w:tc>
          <w:tcPr>
            <w:tcW w:type="dxa" w:w="3407"/>
          </w:tcPr>
          <w:p>
            <w:r>
              <w:t>Module: [____]</w:t>
            </w:r>
          </w:p>
        </w:tc>
        <w:tc>
          <w:tcPr>
            <w:tcW w:type="dxa" w:w="1136"/>
          </w:tcPr>
          <w:p>
            <w:r/>
          </w:p>
        </w:tc>
        <w:tc>
          <w:tcPr>
            <w:tcW w:type="dxa" w:w="852"/>
          </w:tcPr>
          <w:p>
            <w:r/>
          </w:p>
        </w:tc>
        <w:tc>
          <w:tcPr>
            <w:tcW w:type="dxa" w:w="1703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</w:tr>
      <w:tr>
        <w:tc>
          <w:tcPr>
            <w:tcW w:type="dxa" w:w="3407"/>
          </w:tcPr>
          <w:p>
            <w:r>
              <w:t>Sandbox / extra environments</w:t>
            </w:r>
          </w:p>
        </w:tc>
        <w:tc>
          <w:tcPr>
            <w:tcW w:type="dxa" w:w="1136"/>
          </w:tcPr>
          <w:p>
            <w:r/>
          </w:p>
        </w:tc>
        <w:tc>
          <w:tcPr>
            <w:tcW w:type="dxa" w:w="852"/>
          </w:tcPr>
          <w:p>
            <w:r/>
          </w:p>
        </w:tc>
        <w:tc>
          <w:tcPr>
            <w:tcW w:type="dxa" w:w="1703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</w:tr>
      <w:tr>
        <w:tc>
          <w:tcPr>
            <w:tcW w:type="dxa" w:w="3407"/>
          </w:tcPr>
          <w:p>
            <w:r>
              <w:t>Third-party apps / connectors</w:t>
            </w:r>
          </w:p>
        </w:tc>
        <w:tc>
          <w:tcPr>
            <w:tcW w:type="dxa" w:w="1136"/>
          </w:tcPr>
          <w:p>
            <w:r/>
          </w:p>
        </w:tc>
        <w:tc>
          <w:tcPr>
            <w:tcW w:type="dxa" w:w="852"/>
          </w:tcPr>
          <w:p>
            <w:r/>
          </w:p>
        </w:tc>
        <w:tc>
          <w:tcPr>
            <w:tcW w:type="dxa" w:w="1703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</w:tr>
      <w:tr>
        <w:tc>
          <w:tcPr>
            <w:tcW w:type="dxa" w:w="3407"/>
          </w:tcPr>
          <w:p>
            <w:r>
              <w:t>Support / success plan</w:t>
            </w:r>
          </w:p>
        </w:tc>
        <w:tc>
          <w:tcPr>
            <w:tcW w:type="dxa" w:w="1136"/>
          </w:tcPr>
          <w:p>
            <w:r/>
          </w:p>
        </w:tc>
        <w:tc>
          <w:tcPr>
            <w:tcW w:type="dxa" w:w="852"/>
          </w:tcPr>
          <w:p>
            <w:r/>
          </w:p>
        </w:tc>
        <w:tc>
          <w:tcPr>
            <w:tcW w:type="dxa" w:w="1703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</w:tr>
      <w:tr>
        <w:tc>
          <w:tcPr>
            <w:tcW w:type="dxa" w:w="3407"/>
          </w:tcPr>
          <w:p>
            <w:r>
              <w:t>Total year 1</w:t>
            </w:r>
          </w:p>
        </w:tc>
        <w:tc>
          <w:tcPr>
            <w:tcW w:type="dxa" w:w="1136"/>
          </w:tcPr>
          <w:p>
            <w:r/>
          </w:p>
        </w:tc>
        <w:tc>
          <w:tcPr>
            <w:tcW w:type="dxa" w:w="852"/>
          </w:tcPr>
          <w:p>
            <w:r/>
          </w:p>
        </w:tc>
        <w:tc>
          <w:tcPr>
            <w:tcW w:type="dxa" w:w="1703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</w:tr>
    </w:tbl>
    <w:p/>
    <w:p>
      <w:r>
        <w:t>Implementation services - by phase. State whether each phase is fixed fee, capped, or time and materials.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3613"/>
          </w:tcPr>
          <w:p>
            <w:r>
              <w:rPr>
                <w:b/>
              </w:rPr>
              <w:t>Phase</w:t>
            </w:r>
          </w:p>
        </w:tc>
        <w:tc>
          <w:tcPr>
            <w:tcW w:type="dxa" w:w="1204"/>
          </w:tcPr>
          <w:p>
            <w:r>
              <w:rPr>
                <w:b/>
              </w:rPr>
              <w:t>Hours</w:t>
            </w:r>
          </w:p>
        </w:tc>
        <w:tc>
          <w:tcPr>
            <w:tcW w:type="dxa" w:w="1505"/>
          </w:tcPr>
          <w:p>
            <w:r>
              <w:rPr>
                <w:b/>
              </w:rPr>
              <w:t>Blended rate</w:t>
            </w:r>
          </w:p>
        </w:tc>
        <w:tc>
          <w:tcPr>
            <w:tcW w:type="dxa" w:w="1505"/>
          </w:tcPr>
          <w:p>
            <w:r>
              <w:rPr>
                <w:b/>
              </w:rPr>
              <w:t>Fee</w:t>
            </w:r>
          </w:p>
        </w:tc>
        <w:tc>
          <w:tcPr>
            <w:tcW w:type="dxa" w:w="2108"/>
          </w:tcPr>
          <w:p>
            <w:r>
              <w:rPr>
                <w:b/>
              </w:rPr>
              <w:t>Fixed / capped / T&amp;M</w:t>
            </w:r>
          </w:p>
        </w:tc>
      </w:tr>
      <w:tr>
        <w:tc>
          <w:tcPr>
            <w:tcW w:type="dxa" w:w="3613"/>
          </w:tcPr>
          <w:p>
            <w:r>
              <w:t>Discovery and design</w:t>
            </w:r>
          </w:p>
        </w:tc>
        <w:tc>
          <w:tcPr>
            <w:tcW w:type="dxa" w:w="1204"/>
          </w:tcPr>
          <w:p>
            <w:r/>
          </w:p>
        </w:tc>
        <w:tc>
          <w:tcPr>
            <w:tcW w:type="dxa" w:w="1505"/>
          </w:tcPr>
          <w:p>
            <w:r/>
          </w:p>
        </w:tc>
        <w:tc>
          <w:tcPr>
            <w:tcW w:type="dxa" w:w="1505"/>
          </w:tcPr>
          <w:p>
            <w:r/>
          </w:p>
        </w:tc>
        <w:tc>
          <w:tcPr>
            <w:tcW w:type="dxa" w:w="2108"/>
          </w:tcPr>
          <w:p>
            <w:r/>
          </w:p>
        </w:tc>
      </w:tr>
      <w:tr>
        <w:tc>
          <w:tcPr>
            <w:tcW w:type="dxa" w:w="3613"/>
          </w:tcPr>
          <w:p>
            <w:r>
              <w:t>Configuration</w:t>
            </w:r>
          </w:p>
        </w:tc>
        <w:tc>
          <w:tcPr>
            <w:tcW w:type="dxa" w:w="1204"/>
          </w:tcPr>
          <w:p>
            <w:r/>
          </w:p>
        </w:tc>
        <w:tc>
          <w:tcPr>
            <w:tcW w:type="dxa" w:w="1505"/>
          </w:tcPr>
          <w:p>
            <w:r/>
          </w:p>
        </w:tc>
        <w:tc>
          <w:tcPr>
            <w:tcW w:type="dxa" w:w="1505"/>
          </w:tcPr>
          <w:p>
            <w:r/>
          </w:p>
        </w:tc>
        <w:tc>
          <w:tcPr>
            <w:tcW w:type="dxa" w:w="2108"/>
          </w:tcPr>
          <w:p>
            <w:r/>
          </w:p>
        </w:tc>
      </w:tr>
      <w:tr>
        <w:tc>
          <w:tcPr>
            <w:tcW w:type="dxa" w:w="3613"/>
          </w:tcPr>
          <w:p>
            <w:r>
              <w:t>Data migration</w:t>
            </w:r>
          </w:p>
        </w:tc>
        <w:tc>
          <w:tcPr>
            <w:tcW w:type="dxa" w:w="1204"/>
          </w:tcPr>
          <w:p>
            <w:r/>
          </w:p>
        </w:tc>
        <w:tc>
          <w:tcPr>
            <w:tcW w:type="dxa" w:w="1505"/>
          </w:tcPr>
          <w:p>
            <w:r/>
          </w:p>
        </w:tc>
        <w:tc>
          <w:tcPr>
            <w:tcW w:type="dxa" w:w="1505"/>
          </w:tcPr>
          <w:p>
            <w:r/>
          </w:p>
        </w:tc>
        <w:tc>
          <w:tcPr>
            <w:tcW w:type="dxa" w:w="2108"/>
          </w:tcPr>
          <w:p>
            <w:r/>
          </w:p>
        </w:tc>
      </w:tr>
      <w:tr>
        <w:tc>
          <w:tcPr>
            <w:tcW w:type="dxa" w:w="3613"/>
          </w:tcPr>
          <w:p>
            <w:r>
              <w:t>Integrations</w:t>
            </w:r>
          </w:p>
        </w:tc>
        <w:tc>
          <w:tcPr>
            <w:tcW w:type="dxa" w:w="1204"/>
          </w:tcPr>
          <w:p>
            <w:r/>
          </w:p>
        </w:tc>
        <w:tc>
          <w:tcPr>
            <w:tcW w:type="dxa" w:w="1505"/>
          </w:tcPr>
          <w:p>
            <w:r/>
          </w:p>
        </w:tc>
        <w:tc>
          <w:tcPr>
            <w:tcW w:type="dxa" w:w="1505"/>
          </w:tcPr>
          <w:p>
            <w:r/>
          </w:p>
        </w:tc>
        <w:tc>
          <w:tcPr>
            <w:tcW w:type="dxa" w:w="2108"/>
          </w:tcPr>
          <w:p>
            <w:r/>
          </w:p>
        </w:tc>
      </w:tr>
      <w:tr>
        <w:tc>
          <w:tcPr>
            <w:tcW w:type="dxa" w:w="3613"/>
          </w:tcPr>
          <w:p>
            <w:r>
              <w:t>Reports and customizations</w:t>
            </w:r>
          </w:p>
        </w:tc>
        <w:tc>
          <w:tcPr>
            <w:tcW w:type="dxa" w:w="1204"/>
          </w:tcPr>
          <w:p>
            <w:r/>
          </w:p>
        </w:tc>
        <w:tc>
          <w:tcPr>
            <w:tcW w:type="dxa" w:w="1505"/>
          </w:tcPr>
          <w:p>
            <w:r/>
          </w:p>
        </w:tc>
        <w:tc>
          <w:tcPr>
            <w:tcW w:type="dxa" w:w="1505"/>
          </w:tcPr>
          <w:p>
            <w:r/>
          </w:p>
        </w:tc>
        <w:tc>
          <w:tcPr>
            <w:tcW w:type="dxa" w:w="2108"/>
          </w:tcPr>
          <w:p>
            <w:r/>
          </w:p>
        </w:tc>
      </w:tr>
      <w:tr>
        <w:tc>
          <w:tcPr>
            <w:tcW w:type="dxa" w:w="3613"/>
          </w:tcPr>
          <w:p>
            <w:r>
              <w:t>Testing and training</w:t>
            </w:r>
          </w:p>
        </w:tc>
        <w:tc>
          <w:tcPr>
            <w:tcW w:type="dxa" w:w="1204"/>
          </w:tcPr>
          <w:p>
            <w:r/>
          </w:p>
        </w:tc>
        <w:tc>
          <w:tcPr>
            <w:tcW w:type="dxa" w:w="1505"/>
          </w:tcPr>
          <w:p>
            <w:r/>
          </w:p>
        </w:tc>
        <w:tc>
          <w:tcPr>
            <w:tcW w:type="dxa" w:w="1505"/>
          </w:tcPr>
          <w:p>
            <w:r/>
          </w:p>
        </w:tc>
        <w:tc>
          <w:tcPr>
            <w:tcW w:type="dxa" w:w="2108"/>
          </w:tcPr>
          <w:p>
            <w:r/>
          </w:p>
        </w:tc>
      </w:tr>
      <w:tr>
        <w:tc>
          <w:tcPr>
            <w:tcW w:type="dxa" w:w="3613"/>
          </w:tcPr>
          <w:p>
            <w:r>
              <w:t>Go-live and hypercare</w:t>
            </w:r>
          </w:p>
        </w:tc>
        <w:tc>
          <w:tcPr>
            <w:tcW w:type="dxa" w:w="1204"/>
          </w:tcPr>
          <w:p>
            <w:r/>
          </w:p>
        </w:tc>
        <w:tc>
          <w:tcPr>
            <w:tcW w:type="dxa" w:w="1505"/>
          </w:tcPr>
          <w:p>
            <w:r/>
          </w:p>
        </w:tc>
        <w:tc>
          <w:tcPr>
            <w:tcW w:type="dxa" w:w="1505"/>
          </w:tcPr>
          <w:p>
            <w:r/>
          </w:p>
        </w:tc>
        <w:tc>
          <w:tcPr>
            <w:tcW w:type="dxa" w:w="2108"/>
          </w:tcPr>
          <w:p>
            <w:r/>
          </w:p>
        </w:tc>
      </w:tr>
      <w:tr>
        <w:tc>
          <w:tcPr>
            <w:tcW w:type="dxa" w:w="3613"/>
          </w:tcPr>
          <w:p>
            <w:r>
              <w:t>Project management</w:t>
            </w:r>
          </w:p>
        </w:tc>
        <w:tc>
          <w:tcPr>
            <w:tcW w:type="dxa" w:w="1204"/>
          </w:tcPr>
          <w:p>
            <w:r/>
          </w:p>
        </w:tc>
        <w:tc>
          <w:tcPr>
            <w:tcW w:type="dxa" w:w="1505"/>
          </w:tcPr>
          <w:p>
            <w:r/>
          </w:p>
        </w:tc>
        <w:tc>
          <w:tcPr>
            <w:tcW w:type="dxa" w:w="1505"/>
          </w:tcPr>
          <w:p>
            <w:r/>
          </w:p>
        </w:tc>
        <w:tc>
          <w:tcPr>
            <w:tcW w:type="dxa" w:w="2108"/>
          </w:tcPr>
          <w:p>
            <w:r/>
          </w:p>
        </w:tc>
      </w:tr>
      <w:tr>
        <w:tc>
          <w:tcPr>
            <w:tcW w:type="dxa" w:w="3613"/>
          </w:tcPr>
          <w:p>
            <w:r>
              <w:t>Travel and expenses (estimate or cap)</w:t>
            </w:r>
          </w:p>
        </w:tc>
        <w:tc>
          <w:tcPr>
            <w:tcW w:type="dxa" w:w="1204"/>
          </w:tcPr>
          <w:p>
            <w:r/>
          </w:p>
        </w:tc>
        <w:tc>
          <w:tcPr>
            <w:tcW w:type="dxa" w:w="1505"/>
          </w:tcPr>
          <w:p>
            <w:r/>
          </w:p>
        </w:tc>
        <w:tc>
          <w:tcPr>
            <w:tcW w:type="dxa" w:w="1505"/>
          </w:tcPr>
          <w:p>
            <w:r/>
          </w:p>
        </w:tc>
        <w:tc>
          <w:tcPr>
            <w:tcW w:type="dxa" w:w="2108"/>
          </w:tcPr>
          <w:p>
            <w:r/>
          </w:p>
        </w:tc>
      </w:tr>
      <w:tr>
        <w:tc>
          <w:tcPr>
            <w:tcW w:type="dxa" w:w="3613"/>
          </w:tcPr>
          <w:p>
            <w:r>
              <w:t>Total</w:t>
            </w:r>
          </w:p>
        </w:tc>
        <w:tc>
          <w:tcPr>
            <w:tcW w:type="dxa" w:w="1204"/>
          </w:tcPr>
          <w:p>
            <w:r/>
          </w:p>
        </w:tc>
        <w:tc>
          <w:tcPr>
            <w:tcW w:type="dxa" w:w="1505"/>
          </w:tcPr>
          <w:p>
            <w:r/>
          </w:p>
        </w:tc>
        <w:tc>
          <w:tcPr>
            <w:tcW w:type="dxa" w:w="1505"/>
          </w:tcPr>
          <w:p>
            <w:r/>
          </w:p>
        </w:tc>
        <w:tc>
          <w:tcPr>
            <w:tcW w:type="dxa" w:w="2108"/>
          </w:tcPr>
          <w:p>
            <w:r/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4968"/>
          </w:tcPr>
          <w:p>
            <w:r>
              <w:rPr>
                <w:b/>
              </w:rPr>
              <w:t>Three-year view</w:t>
            </w:r>
          </w:p>
        </w:tc>
        <w:tc>
          <w:tcPr>
            <w:tcW w:type="dxa" w:w="1656"/>
          </w:tcPr>
          <w:p>
            <w:r>
              <w:rPr>
                <w:b/>
              </w:rPr>
              <w:t>Year 1</w:t>
            </w:r>
          </w:p>
        </w:tc>
        <w:tc>
          <w:tcPr>
            <w:tcW w:type="dxa" w:w="1656"/>
          </w:tcPr>
          <w:p>
            <w:r>
              <w:rPr>
                <w:b/>
              </w:rPr>
              <w:t>Year 2</w:t>
            </w:r>
          </w:p>
        </w:tc>
        <w:tc>
          <w:tcPr>
            <w:tcW w:type="dxa" w:w="1656"/>
          </w:tcPr>
          <w:p>
            <w:r>
              <w:rPr>
                <w:b/>
              </w:rPr>
              <w:t>Year 3</w:t>
            </w:r>
          </w:p>
        </w:tc>
      </w:tr>
      <w:tr>
        <w:tc>
          <w:tcPr>
            <w:tcW w:type="dxa" w:w="4968"/>
          </w:tcPr>
          <w:p>
            <w:r>
              <w:t>Subscription (at scope in Section 3)</w:t>
            </w:r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</w:tr>
      <w:tr>
        <w:tc>
          <w:tcPr>
            <w:tcW w:type="dxa" w:w="4968"/>
          </w:tcPr>
          <w:p>
            <w:r>
              <w:t>Maximum renewal increase (%)</w:t>
            </w:r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</w:tr>
      <w:tr>
        <w:tc>
          <w:tcPr>
            <w:tcW w:type="dxa" w:w="4968"/>
          </w:tcPr>
          <w:p>
            <w:r>
              <w:t>Support / managed services</w:t>
            </w:r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</w:tr>
      <w:tr>
        <w:tc>
          <w:tcPr>
            <w:tcW w:type="dxa" w:w="4968"/>
          </w:tcPr>
          <w:p>
            <w:r>
              <w:t>Implementation and change orders</w:t>
            </w:r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</w:tr>
      <w:tr>
        <w:tc>
          <w:tcPr>
            <w:tcW w:type="dxa" w:w="4968"/>
          </w:tcPr>
          <w:p>
            <w:r>
              <w:t>Total</w:t>
            </w:r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  <w:tc>
          <w:tcPr>
            <w:tcW w:type="dxa" w:w="1656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</w:tcPr>
          <w:p>
            <w:r>
              <w:rPr>
                <w:b/>
              </w:rPr>
              <w:t>Rate for change orders and post-go-live work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Minimum contract term and billing frequency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Price for adding users / modules mid-term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Anything else we will be billed for that is not listed above</w:t>
            </w:r>
          </w:p>
        </w:tc>
        <w:tc>
          <w:tcPr>
            <w:tcW w:type="dxa" w:w="6768"/>
          </w:tcPr>
          <w:p>
            <w:r/>
          </w:p>
        </w:tc>
      </w:tr>
    </w:tbl>
    <w:p/>
    <w:p>
      <w:pPr>
        <w:spacing w:before="160"/>
      </w:pPr>
      <w:r>
        <w:rPr>
          <w:b/>
          <w:color w:val="16324F"/>
          <w:sz w:val="23"/>
        </w:rPr>
        <w:t>8. References</w:t>
      </w:r>
    </w:p>
    <w:p>
      <w:r>
        <w:t>Provide two customers live for at least 12 months, similar to us in industry and size, that implemented with the same team you are proposing.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932"/>
          </w:tcPr>
          <w:p>
            <w:r>
              <w:rPr>
                <w:b/>
              </w:rPr>
              <w:t>Company</w:t>
            </w:r>
          </w:p>
        </w:tc>
        <w:tc>
          <w:tcPr>
            <w:tcW w:type="dxa" w:w="1932"/>
          </w:tcPr>
          <w:p>
            <w:r>
              <w:rPr>
                <w:b/>
              </w:rPr>
              <w:t>Industry / size</w:t>
            </w:r>
          </w:p>
        </w:tc>
        <w:tc>
          <w:tcPr>
            <w:tcW w:type="dxa" w:w="1380"/>
          </w:tcPr>
          <w:p>
            <w:r>
              <w:rPr>
                <w:b/>
              </w:rPr>
              <w:t>Go-live date</w:t>
            </w:r>
          </w:p>
        </w:tc>
        <w:tc>
          <w:tcPr>
            <w:tcW w:type="dxa" w:w="2760"/>
          </w:tcPr>
          <w:p>
            <w:r>
              <w:rPr>
                <w:b/>
              </w:rPr>
              <w:t>Contact name and phone / email</w:t>
            </w:r>
          </w:p>
        </w:tc>
        <w:tc>
          <w:tcPr>
            <w:tcW w:type="dxa" w:w="1932"/>
          </w:tcPr>
          <w:p>
            <w:r>
              <w:rPr>
                <w:b/>
              </w:rPr>
              <w:t>Modules used</w:t>
            </w:r>
          </w:p>
        </w:tc>
      </w:tr>
      <w:tr>
        <w:tc>
          <w:tcPr>
            <w:tcW w:type="dxa" w:w="1932"/>
          </w:tcPr>
          <w:p>
            <w:r/>
          </w:p>
        </w:tc>
        <w:tc>
          <w:tcPr>
            <w:tcW w:type="dxa" w:w="1932"/>
          </w:tcPr>
          <w:p>
            <w:r/>
          </w:p>
        </w:tc>
        <w:tc>
          <w:tcPr>
            <w:tcW w:type="dxa" w:w="1380"/>
          </w:tcPr>
          <w:p>
            <w:r/>
          </w:p>
        </w:tc>
        <w:tc>
          <w:tcPr>
            <w:tcW w:type="dxa" w:w="2760"/>
          </w:tcPr>
          <w:p>
            <w:r/>
          </w:p>
        </w:tc>
        <w:tc>
          <w:tcPr>
            <w:tcW w:type="dxa" w:w="1932"/>
          </w:tcPr>
          <w:p>
            <w:r/>
          </w:p>
        </w:tc>
      </w:tr>
      <w:tr>
        <w:tc>
          <w:tcPr>
            <w:tcW w:type="dxa" w:w="1932"/>
          </w:tcPr>
          <w:p>
            <w:r/>
          </w:p>
        </w:tc>
        <w:tc>
          <w:tcPr>
            <w:tcW w:type="dxa" w:w="1932"/>
          </w:tcPr>
          <w:p>
            <w:r/>
          </w:p>
        </w:tc>
        <w:tc>
          <w:tcPr>
            <w:tcW w:type="dxa" w:w="1380"/>
          </w:tcPr>
          <w:p>
            <w:r/>
          </w:p>
        </w:tc>
        <w:tc>
          <w:tcPr>
            <w:tcW w:type="dxa" w:w="2760"/>
          </w:tcPr>
          <w:p>
            <w:r/>
          </w:p>
        </w:tc>
        <w:tc>
          <w:tcPr>
            <w:tcW w:type="dxa" w:w="1932"/>
          </w:tcPr>
          <w:p>
            <w:r/>
          </w:p>
        </w:tc>
      </w:tr>
    </w:tbl>
    <w:p/>
    <w:p>
      <w:pPr>
        <w:spacing w:before="160"/>
      </w:pPr>
      <w:r>
        <w:rPr>
          <w:b/>
          <w:color w:val="16324F"/>
          <w:sz w:val="23"/>
        </w:rPr>
        <w:t>9. Contract terms we require</w:t>
      </w:r>
    </w:p>
    <w:p>
      <w:pPr>
        <w:pStyle w:val="ListBullet"/>
      </w:pPr>
      <w:r>
        <w:t>Renewal price increase capped at [____]% per year for at least [____] years.</w:t>
      </w:r>
    </w:p>
    <w:p>
      <w:pPr>
        <w:pStyle w:val="ListBullet"/>
      </w:pPr>
      <w:r>
        <w:t>Right to reduce user counts at renewal by up to [____]% without penalty.</w:t>
      </w:r>
    </w:p>
    <w:p>
      <w:pPr>
        <w:pStyle w:val="ListBullet"/>
      </w:pPr>
      <w:r>
        <w:t>Full export of our data in a standard format at no charge, available for [____] days after termination.</w:t>
      </w:r>
    </w:p>
    <w:p>
      <w:pPr>
        <w:pStyle w:val="ListBullet"/>
      </w:pPr>
      <w:r>
        <w:t>Implementation milestones tied to payments; final [____]% held until go-live sign-off.</w:t>
      </w:r>
    </w:p>
    <w:p>
      <w:pPr>
        <w:pStyle w:val="ListBullet"/>
      </w:pPr>
      <w:r>
        <w:t>Named key personnel may not be replaced without our consent.</w:t>
      </w:r>
    </w:p>
    <w:p>
      <w:pPr>
        <w:pStyle w:val="ListBullet"/>
      </w:pPr>
      <w:r>
        <w:t>Uptime SLA of at least [____]% with service credits.</w:t>
      </w:r>
    </w:p>
    <w:p>
      <w:pPr>
        <w:pStyle w:val="ListBullet"/>
      </w:pPr>
      <w:r>
        <w:t>Mark up our master agreement or attach yours with any exceptions listed in your response.</w:t>
      </w:r>
    </w:p>
    <w:p>
      <w:pPr>
        <w:spacing w:before="160"/>
      </w:pPr>
      <w:r>
        <w:rPr>
          <w:b/>
          <w:color w:val="16324F"/>
          <w:sz w:val="23"/>
        </w:rPr>
        <w:t>10. Evaluation criteria and timeline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7949"/>
          </w:tcPr>
          <w:p>
            <w:r>
              <w:rPr>
                <w:b/>
              </w:rPr>
              <w:t>Criterion</w:t>
            </w:r>
          </w:p>
        </w:tc>
        <w:tc>
          <w:tcPr>
            <w:tcW w:type="dxa" w:w="1987"/>
          </w:tcPr>
          <w:p>
            <w:r>
              <w:rPr>
                <w:b/>
              </w:rPr>
              <w:t>Weight %</w:t>
            </w:r>
          </w:p>
        </w:tc>
      </w:tr>
      <w:tr>
        <w:tc>
          <w:tcPr>
            <w:tcW w:type="dxa" w:w="7949"/>
          </w:tcPr>
          <w:p>
            <w:r>
              <w:t>Fit to functional requirements (Section 4)</w:t>
            </w:r>
          </w:p>
        </w:tc>
        <w:tc>
          <w:tcPr>
            <w:tcW w:type="dxa" w:w="1987"/>
          </w:tcPr>
          <w:p>
            <w:r>
              <w:t>30</w:t>
            </w:r>
          </w:p>
        </w:tc>
      </w:tr>
      <w:tr>
        <w:tc>
          <w:tcPr>
            <w:tcW w:type="dxa" w:w="7949"/>
          </w:tcPr>
          <w:p>
            <w:r>
              <w:t>Implementation approach and team</w:t>
            </w:r>
          </w:p>
        </w:tc>
        <w:tc>
          <w:tcPr>
            <w:tcW w:type="dxa" w:w="1987"/>
          </w:tcPr>
          <w:p>
            <w:r>
              <w:t>20</w:t>
            </w:r>
          </w:p>
        </w:tc>
      </w:tr>
      <w:tr>
        <w:tc>
          <w:tcPr>
            <w:tcW w:type="dxa" w:w="7949"/>
          </w:tcPr>
          <w:p>
            <w:r>
              <w:t>Three-year total cost</w:t>
            </w:r>
          </w:p>
        </w:tc>
        <w:tc>
          <w:tcPr>
            <w:tcW w:type="dxa" w:w="1987"/>
          </w:tcPr>
          <w:p>
            <w:r>
              <w:t>20</w:t>
            </w:r>
          </w:p>
        </w:tc>
      </w:tr>
      <w:tr>
        <w:tc>
          <w:tcPr>
            <w:tcW w:type="dxa" w:w="7949"/>
          </w:tcPr>
          <w:p>
            <w:r>
              <w:t>Technical and security fit</w:t>
            </w:r>
          </w:p>
        </w:tc>
        <w:tc>
          <w:tcPr>
            <w:tcW w:type="dxa" w:w="1987"/>
          </w:tcPr>
          <w:p>
            <w:r>
              <w:t>10</w:t>
            </w:r>
          </w:p>
        </w:tc>
      </w:tr>
      <w:tr>
        <w:tc>
          <w:tcPr>
            <w:tcW w:type="dxa" w:w="7949"/>
          </w:tcPr>
          <w:p>
            <w:r>
              <w:t>References and industry experience</w:t>
            </w:r>
          </w:p>
        </w:tc>
        <w:tc>
          <w:tcPr>
            <w:tcW w:type="dxa" w:w="1987"/>
          </w:tcPr>
          <w:p>
            <w:r>
              <w:t>10</w:t>
            </w:r>
          </w:p>
        </w:tc>
      </w:tr>
      <w:tr>
        <w:tc>
          <w:tcPr>
            <w:tcW w:type="dxa" w:w="7949"/>
          </w:tcPr>
          <w:p>
            <w:r>
              <w:t>Contract terms</w:t>
            </w:r>
          </w:p>
        </w:tc>
        <w:tc>
          <w:tcPr>
            <w:tcW w:type="dxa" w:w="1987"/>
          </w:tcPr>
          <w:p>
            <w:r>
              <w:t>10</w:t>
            </w:r>
          </w:p>
        </w:tc>
      </w:tr>
      <w:tr>
        <w:tc>
          <w:tcPr>
            <w:tcW w:type="dxa" w:w="7949"/>
          </w:tcPr>
          <w:p>
            <w:r>
              <w:t>Total</w:t>
            </w:r>
          </w:p>
        </w:tc>
        <w:tc>
          <w:tcPr>
            <w:tcW w:type="dxa" w:w="1987"/>
          </w:tcPr>
          <w:p>
            <w:r>
              <w:t>100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6624"/>
          </w:tcPr>
          <w:p>
            <w:r>
              <w:rPr>
                <w:b/>
              </w:rPr>
              <w:t>Milestone</w:t>
            </w:r>
          </w:p>
        </w:tc>
        <w:tc>
          <w:tcPr>
            <w:tcW w:type="dxa" w:w="3312"/>
          </w:tcPr>
          <w:p>
            <w:r>
              <w:rPr>
                <w:b/>
              </w:rPr>
              <w:t>Date</w:t>
            </w:r>
          </w:p>
        </w:tc>
      </w:tr>
      <w:tr>
        <w:tc>
          <w:tcPr>
            <w:tcW w:type="dxa" w:w="6624"/>
          </w:tcPr>
          <w:p>
            <w:r>
              <w:t>RFP issued</w:t>
            </w:r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6624"/>
          </w:tcPr>
          <w:p>
            <w:r>
              <w:t>Written questions due</w:t>
            </w:r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6624"/>
          </w:tcPr>
          <w:p>
            <w:r>
              <w:t>Answers sent to all respondents</w:t>
            </w:r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6624"/>
          </w:tcPr>
          <w:p>
            <w:r>
              <w:t>Proposals due</w:t>
            </w:r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6624"/>
          </w:tcPr>
          <w:p>
            <w:r>
              <w:t>Shortlist notified</w:t>
            </w:r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6624"/>
          </w:tcPr>
          <w:p>
            <w:r>
              <w:t>Scripted demos (see ERP Demo Script)</w:t>
            </w:r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6624"/>
          </w:tcPr>
          <w:p>
            <w:r>
              <w:t>Reference calls</w:t>
            </w:r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6624"/>
          </w:tcPr>
          <w:p>
            <w:r>
              <w:t>Final pricing and contract</w:t>
            </w:r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6624"/>
          </w:tcPr>
          <w:p>
            <w:r>
              <w:t>Decision</w:t>
            </w:r>
          </w:p>
        </w:tc>
        <w:tc>
          <w:tcPr>
            <w:tcW w:type="dxa" w:w="3312"/>
          </w:tcPr>
          <w:p>
            <w:r/>
          </w:p>
        </w:tc>
      </w:tr>
    </w:tbl>
    <w:p/>
    <w:p>
      <w:r>
        <w:rPr>
          <w:i/>
          <w:sz w:val="18"/>
        </w:rPr>
        <w:t>Guidance: publish the weights to respondents. It stops the "we can do everything" answer and gets you trade-offs instead.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ERP Cost Guide (erpcostguide.com). Edit freely for your business.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